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080AF" w14:textId="77777777" w:rsidR="00124B08" w:rsidRPr="0038103F" w:rsidRDefault="00435847">
      <w:pPr>
        <w:rPr>
          <w:rFonts w:asciiTheme="minorHAnsi" w:hAnsiTheme="minorHAnsi"/>
        </w:rPr>
      </w:pPr>
      <w:bookmarkStart w:id="0" w:name="_GoBack"/>
      <w:bookmarkEnd w:id="0"/>
      <w:r w:rsidRPr="0038103F">
        <w:rPr>
          <w:rFonts w:asciiTheme="minorHAnsi" w:hAnsiTheme="minorHAnsi"/>
          <w:noProof/>
        </w:rPr>
        <mc:AlternateContent>
          <mc:Choice Requires="wps">
            <w:drawing>
              <wp:anchor distT="36576" distB="36576" distL="36576" distR="36576" simplePos="0" relativeHeight="251633152" behindDoc="0" locked="0" layoutInCell="1" allowOverlap="1" wp14:anchorId="4E29A156" wp14:editId="2E1F441F">
                <wp:simplePos x="0" y="0"/>
                <wp:positionH relativeFrom="column">
                  <wp:posOffset>53340</wp:posOffset>
                </wp:positionH>
                <wp:positionV relativeFrom="paragraph">
                  <wp:posOffset>-114300</wp:posOffset>
                </wp:positionV>
                <wp:extent cx="6781800" cy="9448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44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C8512B" w14:textId="77777777" w:rsidR="001A04DB" w:rsidRPr="00124B08" w:rsidRDefault="001A04DB" w:rsidP="00050B27">
                            <w:pPr>
                              <w:pStyle w:val="Heading1"/>
                              <w:widowControl w:val="0"/>
                              <w:tabs>
                                <w:tab w:val="right" w:pos="10530"/>
                              </w:tabs>
                              <w:spacing w:before="0"/>
                              <w:ind w:right="45"/>
                              <w:jc w:val="right"/>
                              <w:rPr>
                                <w:color w:val="auto"/>
                                <w:spacing w:val="10"/>
                                <w:sz w:val="48"/>
                                <w:szCs w:val="48"/>
                              </w:rPr>
                            </w:pPr>
                            <w:r w:rsidRPr="00124B08">
                              <w:rPr>
                                <w:color w:val="auto"/>
                                <w:spacing w:val="10"/>
                                <w:sz w:val="48"/>
                                <w:szCs w:val="48"/>
                              </w:rPr>
                              <w:t>California Dairy</w:t>
                            </w:r>
                          </w:p>
                          <w:p w14:paraId="6ADEB888" w14:textId="77777777" w:rsidR="001A04DB" w:rsidRPr="00124B08" w:rsidRDefault="001A04DB" w:rsidP="00050B27">
                            <w:pPr>
                              <w:pStyle w:val="Heading1"/>
                              <w:widowControl w:val="0"/>
                              <w:tabs>
                                <w:tab w:val="right" w:pos="10530"/>
                              </w:tabs>
                              <w:spacing w:before="0"/>
                              <w:ind w:right="1935"/>
                              <w:jc w:val="right"/>
                              <w:rPr>
                                <w:color w:val="auto"/>
                                <w:spacing w:val="10"/>
                                <w:sz w:val="48"/>
                                <w:szCs w:val="48"/>
                              </w:rPr>
                            </w:pPr>
                            <w:r w:rsidRPr="00124B08">
                              <w:rPr>
                                <w:color w:val="auto"/>
                                <w:spacing w:val="10"/>
                                <w:sz w:val="48"/>
                                <w:szCs w:val="48"/>
                              </w:rPr>
                              <w:tab/>
                              <w:t>Newsletter</w:t>
                            </w:r>
                          </w:p>
                          <w:p w14:paraId="7D5A3868" w14:textId="32A773EF" w:rsidR="001A04DB" w:rsidRPr="00124B08" w:rsidRDefault="001A04DB" w:rsidP="00050B27">
                            <w:pPr>
                              <w:pStyle w:val="Heading1"/>
                              <w:widowControl w:val="0"/>
                              <w:tabs>
                                <w:tab w:val="right" w:pos="10530"/>
                              </w:tabs>
                              <w:spacing w:before="0"/>
                              <w:ind w:right="1935"/>
                              <w:jc w:val="right"/>
                              <w:rPr>
                                <w:color w:val="auto"/>
                                <w:sz w:val="36"/>
                                <w:szCs w:val="36"/>
                              </w:rPr>
                            </w:pPr>
                            <w:r w:rsidRPr="00124B08">
                              <w:rPr>
                                <w:color w:val="auto"/>
                                <w:spacing w:val="10"/>
                                <w:sz w:val="20"/>
                                <w:szCs w:val="20"/>
                              </w:rPr>
                              <w:tab/>
                              <w:t xml:space="preserve">Vol. </w:t>
                            </w:r>
                            <w:r w:rsidR="004A7D16">
                              <w:rPr>
                                <w:color w:val="auto"/>
                                <w:spacing w:val="10"/>
                                <w:sz w:val="20"/>
                                <w:szCs w:val="20"/>
                              </w:rPr>
                              <w:t>7</w:t>
                            </w:r>
                            <w:r w:rsidRPr="00124B08">
                              <w:rPr>
                                <w:color w:val="auto"/>
                                <w:spacing w:val="10"/>
                                <w:sz w:val="20"/>
                                <w:szCs w:val="20"/>
                              </w:rPr>
                              <w:t xml:space="preserve">, Issue </w:t>
                            </w:r>
                            <w:r w:rsidR="004A7D16">
                              <w:rPr>
                                <w:color w:val="auto"/>
                                <w:spacing w:val="10"/>
                                <w:sz w:val="20"/>
                                <w:szCs w:val="20"/>
                              </w:rPr>
                              <w:t>3</w:t>
                            </w:r>
                            <w:r w:rsidR="000A5944" w:rsidRPr="00124B08">
                              <w:rPr>
                                <w:color w:val="auto"/>
                                <w:spacing w:val="10"/>
                                <w:sz w:val="20"/>
                                <w:szCs w:val="20"/>
                              </w:rPr>
                              <w:t xml:space="preserve">   </w:t>
                            </w:r>
                            <w:r w:rsidR="00DA6529">
                              <w:rPr>
                                <w:color w:val="auto"/>
                                <w:spacing w:val="10"/>
                                <w:sz w:val="20"/>
                                <w:szCs w:val="20"/>
                              </w:rPr>
                              <w:t>August</w:t>
                            </w:r>
                            <w:r w:rsidR="008479D9">
                              <w:rPr>
                                <w:color w:val="auto"/>
                                <w:spacing w:val="10"/>
                                <w:sz w:val="20"/>
                                <w:szCs w:val="20"/>
                              </w:rPr>
                              <w:t xml:space="preserve"> 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9A156" id="_x0000_t202" coordsize="21600,21600" o:spt="202" path="m,l,21600r21600,l21600,xe">
                <v:stroke joinstyle="miter"/>
                <v:path gradientshapeok="t" o:connecttype="rect"/>
              </v:shapetype>
              <v:shape id="Text Box 2" o:spid="_x0000_s1026" type="#_x0000_t202" style="position:absolute;margin-left:4.2pt;margin-top:-9pt;width:534pt;height:74.4pt;z-index:25163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" filled="f" stroked="f" strokecolor="black [0]" insetpen="t">
                <v:textbox inset="2.88pt,2.88pt,2.88pt,2.88pt">
                  <w:txbxContent>
                    <w:p w14:paraId="47C8512B" w14:textId="77777777" w:rsidR="001A04DB" w:rsidRPr="00124B08" w:rsidRDefault="001A04DB" w:rsidP="00050B27">
                      <w:pPr>
                        <w:pStyle w:val="Heading1"/>
                        <w:widowControl w:val="0"/>
                        <w:tabs>
                          <w:tab w:val="right" w:pos="10530"/>
                        </w:tabs>
                        <w:spacing w:before="0"/>
                        <w:ind w:right="45"/>
                        <w:jc w:val="right"/>
                        <w:rPr>
                          <w:color w:val="auto"/>
                          <w:spacing w:val="10"/>
                          <w:sz w:val="48"/>
                          <w:szCs w:val="48"/>
                        </w:rPr>
                      </w:pPr>
                      <w:r w:rsidRPr="00124B08">
                        <w:rPr>
                          <w:color w:val="auto"/>
                          <w:spacing w:val="10"/>
                          <w:sz w:val="48"/>
                          <w:szCs w:val="48"/>
                        </w:rPr>
                        <w:t>California Dairy</w:t>
                      </w:r>
                    </w:p>
                    <w:p w14:paraId="6ADEB888" w14:textId="77777777" w:rsidR="001A04DB" w:rsidRPr="00124B08" w:rsidRDefault="001A04DB" w:rsidP="00050B27">
                      <w:pPr>
                        <w:pStyle w:val="Heading1"/>
                        <w:widowControl w:val="0"/>
                        <w:tabs>
                          <w:tab w:val="right" w:pos="10530"/>
                        </w:tabs>
                        <w:spacing w:before="0"/>
                        <w:ind w:right="1935"/>
                        <w:jc w:val="right"/>
                        <w:rPr>
                          <w:color w:val="auto"/>
                          <w:spacing w:val="10"/>
                          <w:sz w:val="48"/>
                          <w:szCs w:val="48"/>
                        </w:rPr>
                      </w:pPr>
                      <w:r w:rsidRPr="00124B08">
                        <w:rPr>
                          <w:color w:val="auto"/>
                          <w:spacing w:val="10"/>
                          <w:sz w:val="48"/>
                          <w:szCs w:val="48"/>
                        </w:rPr>
                        <w:tab/>
                        <w:t>Newsletter</w:t>
                      </w:r>
                    </w:p>
                    <w:p w14:paraId="7D5A3868" w14:textId="32A773EF" w:rsidR="001A04DB" w:rsidRPr="00124B08" w:rsidRDefault="001A04DB" w:rsidP="00050B27">
                      <w:pPr>
                        <w:pStyle w:val="Heading1"/>
                        <w:widowControl w:val="0"/>
                        <w:tabs>
                          <w:tab w:val="right" w:pos="10530"/>
                        </w:tabs>
                        <w:spacing w:before="0"/>
                        <w:ind w:right="1935"/>
                        <w:jc w:val="right"/>
                        <w:rPr>
                          <w:color w:val="auto"/>
                          <w:sz w:val="36"/>
                          <w:szCs w:val="36"/>
                        </w:rPr>
                      </w:pPr>
                      <w:r w:rsidRPr="00124B08">
                        <w:rPr>
                          <w:color w:val="auto"/>
                          <w:spacing w:val="10"/>
                          <w:sz w:val="20"/>
                          <w:szCs w:val="20"/>
                        </w:rPr>
                        <w:tab/>
                        <w:t xml:space="preserve">Vol. </w:t>
                      </w:r>
                      <w:r w:rsidR="004A7D16">
                        <w:rPr>
                          <w:color w:val="auto"/>
                          <w:spacing w:val="10"/>
                          <w:sz w:val="20"/>
                          <w:szCs w:val="20"/>
                        </w:rPr>
                        <w:t>7</w:t>
                      </w:r>
                      <w:r w:rsidRPr="00124B08">
                        <w:rPr>
                          <w:color w:val="auto"/>
                          <w:spacing w:val="10"/>
                          <w:sz w:val="20"/>
                          <w:szCs w:val="20"/>
                        </w:rPr>
                        <w:t xml:space="preserve">, Issue </w:t>
                      </w:r>
                      <w:r w:rsidR="004A7D16">
                        <w:rPr>
                          <w:color w:val="auto"/>
                          <w:spacing w:val="10"/>
                          <w:sz w:val="20"/>
                          <w:szCs w:val="20"/>
                        </w:rPr>
                        <w:t>3</w:t>
                      </w:r>
                      <w:r w:rsidR="000A5944" w:rsidRPr="00124B08">
                        <w:rPr>
                          <w:color w:val="auto"/>
                          <w:spacing w:val="10"/>
                          <w:sz w:val="20"/>
                          <w:szCs w:val="20"/>
                        </w:rPr>
                        <w:t xml:space="preserve">   </w:t>
                      </w:r>
                      <w:r w:rsidR="00DA6529">
                        <w:rPr>
                          <w:color w:val="auto"/>
                          <w:spacing w:val="10"/>
                          <w:sz w:val="20"/>
                          <w:szCs w:val="20"/>
                        </w:rPr>
                        <w:t>August</w:t>
                      </w:r>
                      <w:r w:rsidR="008479D9">
                        <w:rPr>
                          <w:color w:val="auto"/>
                          <w:spacing w:val="10"/>
                          <w:sz w:val="20"/>
                          <w:szCs w:val="20"/>
                        </w:rPr>
                        <w:t xml:space="preserve"> 2015</w:t>
                      </w:r>
                    </w:p>
                  </w:txbxContent>
                </v:textbox>
              </v:shape>
            </w:pict>
          </mc:Fallback>
        </mc:AlternateContent>
      </w:r>
      <w:r w:rsidR="0063118A" w:rsidRPr="0038103F">
        <w:rPr>
          <w:rFonts w:asciiTheme="minorHAnsi" w:hAnsiTheme="minorHAnsi"/>
          <w:noProof/>
        </w:rPr>
        <w:drawing>
          <wp:anchor distT="0" distB="0" distL="114300" distR="114300" simplePos="0" relativeHeight="251653120" behindDoc="1" locked="0" layoutInCell="1" allowOverlap="1" wp14:anchorId="008537FA" wp14:editId="11C115B7">
            <wp:simplePos x="0" y="0"/>
            <wp:positionH relativeFrom="column">
              <wp:posOffset>-1905</wp:posOffset>
            </wp:positionH>
            <wp:positionV relativeFrom="paragraph">
              <wp:posOffset>-260985</wp:posOffset>
            </wp:positionV>
            <wp:extent cx="3200400" cy="9690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8118" t="6885" r="56941" b="54710"/>
                    <a:stretch>
                      <a:fillRect/>
                    </a:stretch>
                  </pic:blipFill>
                  <pic:spPr bwMode="auto">
                    <a:xfrm>
                      <a:off x="0" y="0"/>
                      <a:ext cx="3200400" cy="969010"/>
                    </a:xfrm>
                    <a:prstGeom prst="rect">
                      <a:avLst/>
                    </a:prstGeom>
                    <a:noFill/>
                  </pic:spPr>
                </pic:pic>
              </a:graphicData>
            </a:graphic>
          </wp:anchor>
        </w:drawing>
      </w:r>
    </w:p>
    <w:p w14:paraId="63257285" w14:textId="77777777" w:rsidR="00124B08" w:rsidRPr="0038103F" w:rsidRDefault="00124B08">
      <w:pPr>
        <w:rPr>
          <w:rFonts w:asciiTheme="minorHAnsi" w:hAnsiTheme="minorHAnsi"/>
        </w:rPr>
      </w:pPr>
    </w:p>
    <w:p w14:paraId="2EA74AF5" w14:textId="77777777" w:rsidR="00124B08" w:rsidRPr="0038103F" w:rsidRDefault="00124B08">
      <w:pPr>
        <w:rPr>
          <w:rFonts w:asciiTheme="minorHAnsi" w:hAnsiTheme="minorHAnsi"/>
        </w:rPr>
      </w:pPr>
    </w:p>
    <w:p w14:paraId="62F36F65" w14:textId="77777777" w:rsidR="00124B08" w:rsidRPr="0038103F" w:rsidRDefault="00124B08">
      <w:pPr>
        <w:rPr>
          <w:rFonts w:asciiTheme="minorHAnsi" w:hAnsiTheme="minorHAnsi"/>
        </w:rPr>
      </w:pPr>
    </w:p>
    <w:p w14:paraId="30056017" w14:textId="77777777" w:rsidR="008D467C" w:rsidRPr="0038103F" w:rsidRDefault="00435847" w:rsidP="00280B0A">
      <w:pPr>
        <w:widowControl w:val="0"/>
        <w:rPr>
          <w:rFonts w:asciiTheme="minorHAnsi" w:hAnsiTheme="minorHAnsi"/>
          <w:b/>
          <w:bCs/>
          <w:color w:val="000000"/>
          <w:kern w:val="28"/>
        </w:rPr>
      </w:pPr>
      <w:r w:rsidRPr="0038103F">
        <w:rPr>
          <w:rFonts w:asciiTheme="minorHAnsi" w:hAnsiTheme="minorHAnsi"/>
          <w:b/>
          <w:bCs/>
          <w:noProof/>
          <w:color w:val="000000"/>
          <w:kern w:val="28"/>
        </w:rPr>
        <mc:AlternateContent>
          <mc:Choice Requires="wps">
            <w:drawing>
              <wp:anchor distT="4294967295" distB="4294967295" distL="114300" distR="114300" simplePos="0" relativeHeight="251702272" behindDoc="0" locked="0" layoutInCell="1" allowOverlap="1" wp14:anchorId="376AC12F" wp14:editId="1581F3CB">
                <wp:simplePos x="0" y="0"/>
                <wp:positionH relativeFrom="column">
                  <wp:posOffset>22860</wp:posOffset>
                </wp:positionH>
                <wp:positionV relativeFrom="paragraph">
                  <wp:posOffset>162559</wp:posOffset>
                </wp:positionV>
                <wp:extent cx="6774180" cy="0"/>
                <wp:effectExtent l="0" t="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74180"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14791" id="Straight Connector 7" o:spid="_x0000_s1026" style="position:absolute;flip: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12.8pt" to="535.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" strokecolor="black [3200]" strokeweight="2pt">
                <o:lock v:ext="edit" shapetype="f"/>
              </v:line>
            </w:pict>
          </mc:Fallback>
        </mc:AlternateContent>
      </w:r>
    </w:p>
    <w:p w14:paraId="14652532" w14:textId="5931BDD4" w:rsidR="00AE233A" w:rsidRDefault="00AE233A" w:rsidP="00AE233A">
      <w:pPr>
        <w:jc w:val="center"/>
        <w:rPr>
          <w:rFonts w:asciiTheme="minorHAnsi" w:hAnsiTheme="minorHAnsi"/>
          <w:b/>
          <w:smallCaps/>
          <w:sz w:val="28"/>
          <w:szCs w:val="28"/>
        </w:rPr>
      </w:pPr>
    </w:p>
    <w:p w14:paraId="5D48C84B" w14:textId="644C447B" w:rsidR="00B602AD" w:rsidRPr="00AE233A" w:rsidRDefault="00B602AD" w:rsidP="00B602AD">
      <w:pPr>
        <w:jc w:val="center"/>
        <w:rPr>
          <w:b/>
          <w:sz w:val="28"/>
          <w:szCs w:val="28"/>
        </w:rPr>
      </w:pPr>
      <w:r w:rsidRPr="004A7D16">
        <w:rPr>
          <w:rFonts w:asciiTheme="minorHAnsi" w:hAnsiTheme="minorHAnsi"/>
          <w:b/>
          <w:smallCaps/>
          <w:noProof/>
          <w:sz w:val="28"/>
          <w:szCs w:val="28"/>
        </w:rPr>
        <mc:AlternateContent>
          <mc:Choice Requires="wps">
            <w:drawing>
              <wp:anchor distT="0" distB="0" distL="114300" distR="114300" simplePos="0" relativeHeight="251644416" behindDoc="1" locked="0" layoutInCell="1" allowOverlap="1" wp14:anchorId="35726819" wp14:editId="7A1E39E2">
                <wp:simplePos x="0" y="0"/>
                <wp:positionH relativeFrom="margin">
                  <wp:posOffset>-41910</wp:posOffset>
                </wp:positionH>
                <wp:positionV relativeFrom="margin">
                  <wp:posOffset>1139190</wp:posOffset>
                </wp:positionV>
                <wp:extent cx="2293620" cy="5638800"/>
                <wp:effectExtent l="19050" t="19050" r="30480" b="38100"/>
                <wp:wrapTight wrapText="bothSides">
                  <wp:wrapPolygon edited="0">
                    <wp:start x="2332" y="-73"/>
                    <wp:lineTo x="-179" y="-73"/>
                    <wp:lineTo x="-179" y="21089"/>
                    <wp:lineTo x="1794" y="21673"/>
                    <wp:lineTo x="2153" y="21673"/>
                    <wp:lineTo x="19375" y="21673"/>
                    <wp:lineTo x="19555" y="21673"/>
                    <wp:lineTo x="21708" y="21016"/>
                    <wp:lineTo x="21708" y="730"/>
                    <wp:lineTo x="19914" y="-73"/>
                    <wp:lineTo x="19196" y="-73"/>
                    <wp:lineTo x="2332" y="-73"/>
                  </wp:wrapPolygon>
                </wp:wrapTight>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5638800"/>
                        </a:xfrm>
                        <a:prstGeom prst="roundRect">
                          <a:avLst>
                            <a:gd name="adj" fmla="val 16667"/>
                          </a:avLst>
                        </a:prstGeom>
                        <a:noFill/>
                        <a:ln w="57150" cmpd="thinThick">
                          <a:solidFill>
                            <a:srgbClr val="000000"/>
                          </a:solidFill>
                          <a:round/>
                          <a:headEnd/>
                          <a:tailEnd/>
                        </a:ln>
                        <a:extLst>
                          <a:ext uri="{909E8E84-426E-40DD-AFC4-6F175D3DCCD1}">
                            <a14:hiddenFill xmlns:a14="http://schemas.microsoft.com/office/drawing/2010/main">
                              <a:solidFill>
                                <a:srgbClr val="F2F2F2"/>
                              </a:solidFill>
                            </a14:hiddenFill>
                          </a:ext>
                        </a:extLst>
                      </wps:spPr>
                      <wps:txbx>
                        <w:txbxContent>
                          <w:p w14:paraId="4B0A822A" w14:textId="20828E37" w:rsidR="001A04DB" w:rsidRPr="008102D7" w:rsidRDefault="001A04DB" w:rsidP="00B602AD">
                            <w:pPr>
                              <w:widowControl w:val="0"/>
                              <w:tabs>
                                <w:tab w:val="left" w:pos="-31680"/>
                              </w:tabs>
                              <w:spacing w:before="240" w:line="223" w:lineRule="auto"/>
                              <w:jc w:val="center"/>
                              <w:rPr>
                                <w:rFonts w:asciiTheme="minorHAnsi" w:hAnsiTheme="minorHAnsi"/>
                                <w:b/>
                                <w:bCs/>
                                <w:sz w:val="28"/>
                                <w:szCs w:val="28"/>
                              </w:rPr>
                            </w:pPr>
                            <w:r w:rsidRPr="008102D7">
                              <w:rPr>
                                <w:rFonts w:asciiTheme="minorHAnsi" w:hAnsiTheme="minorHAnsi"/>
                                <w:b/>
                                <w:bCs/>
                                <w:sz w:val="28"/>
                                <w:szCs w:val="28"/>
                              </w:rPr>
                              <w:t>I</w:t>
                            </w:r>
                            <w:r w:rsidR="008102D7">
                              <w:rPr>
                                <w:rFonts w:asciiTheme="minorHAnsi" w:hAnsiTheme="minorHAnsi"/>
                                <w:b/>
                                <w:bCs/>
                                <w:sz w:val="28"/>
                                <w:szCs w:val="28"/>
                              </w:rPr>
                              <w:t>n this I</w:t>
                            </w:r>
                            <w:r w:rsidRPr="008102D7">
                              <w:rPr>
                                <w:rFonts w:asciiTheme="minorHAnsi" w:hAnsiTheme="minorHAnsi"/>
                                <w:b/>
                                <w:bCs/>
                                <w:sz w:val="28"/>
                                <w:szCs w:val="28"/>
                              </w:rPr>
                              <w:t>ssue…</w:t>
                            </w:r>
                          </w:p>
                          <w:p w14:paraId="6D305F3F" w14:textId="77777777" w:rsidR="001A04DB" w:rsidRPr="00B76BF8" w:rsidRDefault="001A04DB" w:rsidP="00124B08">
                            <w:pPr>
                              <w:widowControl w:val="0"/>
                              <w:tabs>
                                <w:tab w:val="left" w:pos="-31680"/>
                              </w:tabs>
                              <w:spacing w:line="273" w:lineRule="auto"/>
                              <w:jc w:val="center"/>
                              <w:rPr>
                                <w:rFonts w:asciiTheme="minorHAnsi" w:hAnsiTheme="minorHAnsi"/>
                                <w:b/>
                                <w:bCs/>
                                <w:sz w:val="12"/>
                                <w:szCs w:val="12"/>
                              </w:rPr>
                            </w:pPr>
                            <w:r w:rsidRPr="00B76BF8">
                              <w:rPr>
                                <w:rFonts w:asciiTheme="minorHAnsi" w:hAnsiTheme="minorHAnsi"/>
                                <w:b/>
                                <w:bCs/>
                                <w:sz w:val="12"/>
                                <w:szCs w:val="12"/>
                              </w:rPr>
                              <w:t> </w:t>
                            </w:r>
                          </w:p>
                          <w:p w14:paraId="73C2DEF5" w14:textId="4E771644" w:rsidR="004D3629" w:rsidRDefault="00B602AD" w:rsidP="0073577B">
                            <w:pPr>
                              <w:widowControl w:val="0"/>
                              <w:spacing w:after="120"/>
                              <w:rPr>
                                <w:rFonts w:asciiTheme="minorHAnsi" w:hAnsiTheme="minorHAnsi"/>
                              </w:rPr>
                            </w:pPr>
                            <w:r>
                              <w:rPr>
                                <w:rFonts w:asciiTheme="minorHAnsi" w:hAnsiTheme="minorHAnsi"/>
                                <w:smallCaps/>
                              </w:rPr>
                              <w:t>Antibiotics on Dairies</w:t>
                            </w:r>
                            <w:r w:rsidR="004D3629" w:rsidRPr="00B76BF8">
                              <w:rPr>
                                <w:rFonts w:asciiTheme="minorHAnsi" w:hAnsiTheme="minorHAnsi"/>
                                <w:b/>
                                <w:bCs/>
                              </w:rPr>
                              <w:t xml:space="preserve">– </w:t>
                            </w:r>
                            <w:r w:rsidR="004D3629" w:rsidRPr="00B76BF8">
                              <w:rPr>
                                <w:rFonts w:asciiTheme="minorHAnsi" w:hAnsiTheme="minorHAnsi"/>
                              </w:rPr>
                              <w:t xml:space="preserve">1 </w:t>
                            </w:r>
                          </w:p>
                          <w:p w14:paraId="267FF1A1" w14:textId="5B910FF9" w:rsidR="00747C8C" w:rsidRPr="00B76BF8" w:rsidRDefault="00B602AD" w:rsidP="0073577B">
                            <w:pPr>
                              <w:widowControl w:val="0"/>
                              <w:spacing w:after="120"/>
                              <w:rPr>
                                <w:rFonts w:asciiTheme="minorHAnsi" w:hAnsiTheme="minorHAnsi"/>
                              </w:rPr>
                            </w:pPr>
                            <w:r>
                              <w:rPr>
                                <w:rFonts w:asciiTheme="minorHAnsi" w:hAnsiTheme="minorHAnsi"/>
                                <w:smallCaps/>
                              </w:rPr>
                              <w:t>Corn Silage Processing Scores of CA Silage</w:t>
                            </w:r>
                            <w:r w:rsidR="00571C3F">
                              <w:rPr>
                                <w:rFonts w:asciiTheme="minorHAnsi" w:hAnsiTheme="minorHAnsi"/>
                                <w:smallCaps/>
                              </w:rPr>
                              <w:t xml:space="preserve"> </w:t>
                            </w:r>
                            <w:r w:rsidR="00747C8C" w:rsidRPr="00B76BF8">
                              <w:rPr>
                                <w:rFonts w:asciiTheme="minorHAnsi" w:hAnsiTheme="minorHAnsi"/>
                                <w:b/>
                                <w:bCs/>
                              </w:rPr>
                              <w:t xml:space="preserve">– </w:t>
                            </w:r>
                            <w:r w:rsidR="00CB1DC5">
                              <w:rPr>
                                <w:rFonts w:asciiTheme="minorHAnsi" w:hAnsiTheme="minorHAnsi"/>
                              </w:rPr>
                              <w:t>2</w:t>
                            </w:r>
                            <w:r w:rsidR="00747C8C" w:rsidRPr="00B76BF8">
                              <w:rPr>
                                <w:rFonts w:asciiTheme="minorHAnsi" w:hAnsiTheme="minorHAnsi"/>
                              </w:rPr>
                              <w:t xml:space="preserve"> </w:t>
                            </w:r>
                          </w:p>
                          <w:p w14:paraId="15F04C93" w14:textId="7EDA5914" w:rsidR="001A04DB" w:rsidRDefault="00B602AD" w:rsidP="0073577B">
                            <w:pPr>
                              <w:widowControl w:val="0"/>
                              <w:spacing w:after="120"/>
                              <w:rPr>
                                <w:rFonts w:asciiTheme="minorHAnsi" w:hAnsiTheme="minorHAnsi"/>
                              </w:rPr>
                            </w:pPr>
                            <w:r>
                              <w:rPr>
                                <w:rFonts w:asciiTheme="minorHAnsi" w:hAnsiTheme="minorHAnsi"/>
                                <w:smallCaps/>
                              </w:rPr>
                              <w:t>CDQAP Certification &amp; Fee Reduction</w:t>
                            </w:r>
                            <w:r w:rsidR="00571C3F">
                              <w:rPr>
                                <w:rFonts w:asciiTheme="minorHAnsi" w:hAnsiTheme="minorHAnsi"/>
                                <w:smallCaps/>
                              </w:rPr>
                              <w:t xml:space="preserve"> </w:t>
                            </w:r>
                            <w:r w:rsidR="001A04DB" w:rsidRPr="00B76BF8">
                              <w:rPr>
                                <w:rFonts w:asciiTheme="minorHAnsi" w:hAnsiTheme="minorHAnsi"/>
                                <w:b/>
                                <w:bCs/>
                              </w:rPr>
                              <w:t>–</w:t>
                            </w:r>
                            <w:r w:rsidR="004D3629" w:rsidRPr="00B76BF8">
                              <w:rPr>
                                <w:rFonts w:asciiTheme="minorHAnsi" w:hAnsiTheme="minorHAnsi"/>
                              </w:rPr>
                              <w:t xml:space="preserve"> </w:t>
                            </w:r>
                            <w:r w:rsidR="00056D5C">
                              <w:rPr>
                                <w:rFonts w:asciiTheme="minorHAnsi" w:hAnsiTheme="minorHAnsi"/>
                              </w:rPr>
                              <w:t>3</w:t>
                            </w:r>
                          </w:p>
                          <w:p w14:paraId="412F6F33" w14:textId="0CC2B2F7" w:rsidR="006B6546" w:rsidRPr="00B76BF8" w:rsidRDefault="00B602AD" w:rsidP="006B6546">
                            <w:pPr>
                              <w:widowControl w:val="0"/>
                              <w:spacing w:after="120"/>
                              <w:ind w:right="20"/>
                              <w:rPr>
                                <w:rFonts w:asciiTheme="minorHAnsi" w:hAnsiTheme="minorHAnsi"/>
                              </w:rPr>
                            </w:pPr>
                            <w:r>
                              <w:rPr>
                                <w:rFonts w:asciiTheme="minorHAnsi" w:hAnsiTheme="minorHAnsi"/>
                                <w:smallCaps/>
                              </w:rPr>
                              <w:t xml:space="preserve">Sorghum </w:t>
                            </w:r>
                            <w:r w:rsidR="00AE2473">
                              <w:rPr>
                                <w:rFonts w:asciiTheme="minorHAnsi" w:hAnsiTheme="minorHAnsi"/>
                                <w:smallCaps/>
                              </w:rPr>
                              <w:t xml:space="preserve">Tips </w:t>
                            </w:r>
                            <w:r w:rsidR="005D37E0">
                              <w:rPr>
                                <w:rFonts w:asciiTheme="minorHAnsi" w:hAnsiTheme="minorHAnsi"/>
                                <w:smallCaps/>
                              </w:rPr>
                              <w:t>–</w:t>
                            </w:r>
                            <w:r w:rsidR="006B6546" w:rsidRPr="00B76BF8">
                              <w:rPr>
                                <w:rFonts w:asciiTheme="minorHAnsi" w:hAnsiTheme="minorHAnsi"/>
                              </w:rPr>
                              <w:t xml:space="preserve"> </w:t>
                            </w:r>
                            <w:r w:rsidR="00261E82">
                              <w:rPr>
                                <w:rFonts w:asciiTheme="minorHAnsi" w:hAnsiTheme="minorHAnsi"/>
                              </w:rPr>
                              <w:t>4</w:t>
                            </w:r>
                          </w:p>
                          <w:p w14:paraId="3EB668B6" w14:textId="722944F8" w:rsidR="001A04DB" w:rsidRDefault="00B602AD" w:rsidP="0073577B">
                            <w:pPr>
                              <w:widowControl w:val="0"/>
                              <w:spacing w:after="120"/>
                              <w:ind w:right="20"/>
                              <w:rPr>
                                <w:rFonts w:asciiTheme="minorHAnsi" w:hAnsiTheme="minorHAnsi"/>
                              </w:rPr>
                            </w:pPr>
                            <w:r>
                              <w:rPr>
                                <w:rFonts w:asciiTheme="minorHAnsi" w:hAnsiTheme="minorHAnsi"/>
                                <w:smallCaps/>
                              </w:rPr>
                              <w:t>N. Peterson Retirement</w:t>
                            </w:r>
                            <w:r w:rsidR="00A72562" w:rsidRPr="00B76BF8">
                              <w:rPr>
                                <w:rFonts w:asciiTheme="minorHAnsi" w:hAnsiTheme="minorHAnsi"/>
                                <w:smallCaps/>
                              </w:rPr>
                              <w:t xml:space="preserve"> –</w:t>
                            </w:r>
                            <w:r w:rsidR="006D03E2" w:rsidRPr="00B76BF8">
                              <w:rPr>
                                <w:rFonts w:asciiTheme="minorHAnsi" w:hAnsiTheme="minorHAnsi"/>
                              </w:rPr>
                              <w:t xml:space="preserve"> </w:t>
                            </w:r>
                            <w:r w:rsidR="00261E82">
                              <w:rPr>
                                <w:rFonts w:asciiTheme="minorHAnsi" w:hAnsiTheme="minorHAnsi"/>
                              </w:rPr>
                              <w:t>5</w:t>
                            </w:r>
                          </w:p>
                          <w:p w14:paraId="2BA8F873" w14:textId="6EEA215C" w:rsidR="00336FF1" w:rsidRDefault="00336FF1" w:rsidP="009A24BA">
                            <w:pPr>
                              <w:widowControl w:val="0"/>
                              <w:tabs>
                                <w:tab w:val="left" w:pos="-31680"/>
                              </w:tabs>
                              <w:jc w:val="center"/>
                              <w:rPr>
                                <w:rFonts w:asciiTheme="minorHAnsi" w:hAnsiTheme="minorHAnsi"/>
                                <w:b/>
                                <w:bCs/>
                                <w:sz w:val="28"/>
                                <w:szCs w:val="28"/>
                              </w:rPr>
                            </w:pPr>
                          </w:p>
                          <w:p w14:paraId="3F411CCD" w14:textId="4DA557D9" w:rsidR="001A04DB" w:rsidRPr="008102D7" w:rsidRDefault="008102D7" w:rsidP="00B602AD">
                            <w:pPr>
                              <w:widowControl w:val="0"/>
                              <w:tabs>
                                <w:tab w:val="left" w:pos="-31680"/>
                              </w:tabs>
                              <w:spacing w:after="240"/>
                              <w:jc w:val="center"/>
                              <w:rPr>
                                <w:rFonts w:asciiTheme="minorHAnsi" w:hAnsiTheme="minorHAnsi"/>
                                <w:b/>
                                <w:bCs/>
                                <w:sz w:val="28"/>
                                <w:szCs w:val="28"/>
                              </w:rPr>
                            </w:pPr>
                            <w:r>
                              <w:rPr>
                                <w:rFonts w:asciiTheme="minorHAnsi" w:hAnsiTheme="minorHAnsi"/>
                                <w:b/>
                                <w:bCs/>
                                <w:sz w:val="28"/>
                                <w:szCs w:val="28"/>
                              </w:rPr>
                              <w:t>Newsletter E</w:t>
                            </w:r>
                            <w:r w:rsidR="001A04DB" w:rsidRPr="008102D7">
                              <w:rPr>
                                <w:rFonts w:asciiTheme="minorHAnsi" w:hAnsiTheme="minorHAnsi"/>
                                <w:b/>
                                <w:bCs/>
                                <w:sz w:val="28"/>
                                <w:szCs w:val="28"/>
                              </w:rPr>
                              <w:t>ditors:</w:t>
                            </w:r>
                          </w:p>
                          <w:p w14:paraId="3FFAB313" w14:textId="77777777" w:rsidR="001A04DB" w:rsidRPr="00B76BF8" w:rsidRDefault="001A04DB" w:rsidP="00124B08">
                            <w:pPr>
                              <w:widowControl w:val="0"/>
                              <w:tabs>
                                <w:tab w:val="left" w:pos="-31680"/>
                              </w:tabs>
                              <w:spacing w:line="273" w:lineRule="auto"/>
                              <w:rPr>
                                <w:rFonts w:asciiTheme="minorHAnsi" w:hAnsiTheme="minorHAnsi"/>
                                <w:b/>
                                <w:bCs/>
                                <w:sz w:val="12"/>
                                <w:szCs w:val="12"/>
                              </w:rPr>
                            </w:pPr>
                            <w:r w:rsidRPr="00B76BF8">
                              <w:rPr>
                                <w:rFonts w:asciiTheme="minorHAnsi" w:hAnsiTheme="minorHAnsi"/>
                                <w:b/>
                                <w:bCs/>
                                <w:sz w:val="12"/>
                                <w:szCs w:val="12"/>
                              </w:rPr>
                              <w:t> </w:t>
                            </w:r>
                          </w:p>
                          <w:p w14:paraId="0FB4A823" w14:textId="77777777" w:rsidR="001A04DB" w:rsidRPr="00B76BF8" w:rsidRDefault="001A04DB" w:rsidP="00124B08">
                            <w:pPr>
                              <w:widowControl w:val="0"/>
                              <w:tabs>
                                <w:tab w:val="left" w:pos="-31680"/>
                              </w:tabs>
                              <w:rPr>
                                <w:rFonts w:asciiTheme="minorHAnsi" w:hAnsiTheme="minorHAnsi"/>
                                <w:b/>
                                <w:bCs/>
                                <w:sz w:val="22"/>
                                <w:szCs w:val="22"/>
                              </w:rPr>
                            </w:pPr>
                            <w:r w:rsidRPr="00B76BF8">
                              <w:rPr>
                                <w:rFonts w:asciiTheme="minorHAnsi" w:hAnsiTheme="minorHAnsi"/>
                                <w:b/>
                                <w:bCs/>
                              </w:rPr>
                              <w:t>Jennifer Heguy</w:t>
                            </w:r>
                          </w:p>
                          <w:p w14:paraId="20A2FE17" w14:textId="77777777" w:rsidR="001A04DB" w:rsidRPr="00B76BF8" w:rsidRDefault="001A04DB" w:rsidP="00124B08">
                            <w:pPr>
                              <w:widowControl w:val="0"/>
                              <w:rPr>
                                <w:rFonts w:asciiTheme="minorHAnsi" w:hAnsiTheme="minorHAnsi"/>
                                <w:bCs/>
                              </w:rPr>
                            </w:pPr>
                            <w:r w:rsidRPr="00B76BF8">
                              <w:rPr>
                                <w:rFonts w:asciiTheme="minorHAnsi" w:hAnsiTheme="minorHAnsi"/>
                                <w:bCs/>
                              </w:rPr>
                              <w:t>UCCE Dairy Advisor</w:t>
                            </w:r>
                          </w:p>
                          <w:p w14:paraId="27FA74C0" w14:textId="7AE7818B" w:rsidR="001A04DB" w:rsidRPr="00B76BF8" w:rsidRDefault="00292334" w:rsidP="00124B08">
                            <w:pPr>
                              <w:widowControl w:val="0"/>
                              <w:rPr>
                                <w:rFonts w:asciiTheme="minorHAnsi" w:hAnsiTheme="minorHAnsi"/>
                                <w:bCs/>
                                <w:sz w:val="20"/>
                                <w:szCs w:val="20"/>
                              </w:rPr>
                            </w:pPr>
                            <w:r>
                              <w:rPr>
                                <w:rFonts w:asciiTheme="minorHAnsi" w:hAnsiTheme="minorHAnsi"/>
                                <w:bCs/>
                              </w:rPr>
                              <w:t>Merced/</w:t>
                            </w:r>
                            <w:r w:rsidR="001A04DB" w:rsidRPr="00B76BF8">
                              <w:rPr>
                                <w:rFonts w:asciiTheme="minorHAnsi" w:hAnsiTheme="minorHAnsi"/>
                                <w:bCs/>
                              </w:rPr>
                              <w:t xml:space="preserve">Stanislaus/San Joaquin </w:t>
                            </w:r>
                          </w:p>
                          <w:p w14:paraId="5536B05E" w14:textId="30E5438D" w:rsidR="000D2C1E" w:rsidRDefault="003D510A" w:rsidP="00124B08">
                            <w:pPr>
                              <w:widowControl w:val="0"/>
                              <w:rPr>
                                <w:rFonts w:asciiTheme="minorHAnsi" w:hAnsiTheme="minorHAnsi"/>
                                <w:lang w:val="es-ES_tradnl"/>
                              </w:rPr>
                            </w:pPr>
                            <w:hyperlink r:id="rId9" w:history="1">
                              <w:r w:rsidR="000D2C1E" w:rsidRPr="00A314EA">
                                <w:rPr>
                                  <w:rStyle w:val="Hyperlink"/>
                                  <w:rFonts w:asciiTheme="minorHAnsi" w:hAnsiTheme="minorHAnsi"/>
                                  <w:lang w:val="es-ES_tradnl"/>
                                </w:rPr>
                                <w:t>jmheguy@ucdavis.edu</w:t>
                              </w:r>
                            </w:hyperlink>
                          </w:p>
                          <w:p w14:paraId="7AB5B119" w14:textId="2E18E203" w:rsidR="001A04DB" w:rsidRDefault="001A04DB" w:rsidP="00124B08">
                            <w:pPr>
                              <w:widowControl w:val="0"/>
                              <w:rPr>
                                <w:rFonts w:asciiTheme="minorHAnsi" w:hAnsiTheme="minorHAnsi"/>
                                <w:lang w:val="es-ES_tradnl"/>
                              </w:rPr>
                            </w:pPr>
                            <w:r w:rsidRPr="00B76BF8">
                              <w:rPr>
                                <w:rFonts w:asciiTheme="minorHAnsi" w:hAnsiTheme="minorHAnsi"/>
                                <w:lang w:val="es-ES_tradnl"/>
                              </w:rPr>
                              <w:t>209-525-6800</w:t>
                            </w:r>
                          </w:p>
                          <w:p w14:paraId="749F8BF5" w14:textId="77777777" w:rsidR="00B602AD" w:rsidRPr="00B76BF8" w:rsidRDefault="00B602AD" w:rsidP="00124B08">
                            <w:pPr>
                              <w:widowControl w:val="0"/>
                              <w:rPr>
                                <w:rFonts w:asciiTheme="minorHAnsi" w:hAnsiTheme="minorHAnsi"/>
                                <w:b/>
                                <w:bCs/>
                                <w:lang w:val="es-ES_tradnl"/>
                              </w:rPr>
                            </w:pPr>
                          </w:p>
                          <w:p w14:paraId="275806E4" w14:textId="12FAF08C" w:rsidR="001A04DB" w:rsidRPr="00B76BF8" w:rsidRDefault="007F00E2" w:rsidP="00124B08">
                            <w:pPr>
                              <w:widowControl w:val="0"/>
                              <w:spacing w:before="120"/>
                              <w:rPr>
                                <w:rFonts w:asciiTheme="minorHAnsi" w:hAnsiTheme="minorHAnsi"/>
                                <w:b/>
                                <w:bCs/>
                                <w:lang w:val="es-ES_tradnl"/>
                              </w:rPr>
                            </w:pPr>
                            <w:r>
                              <w:rPr>
                                <w:rFonts w:asciiTheme="minorHAnsi" w:hAnsiTheme="minorHAnsi"/>
                                <w:b/>
                                <w:bCs/>
                                <w:lang w:val="es-ES_tradnl"/>
                              </w:rPr>
                              <w:t xml:space="preserve">Dr. </w:t>
                            </w:r>
                            <w:r w:rsidR="001A04DB" w:rsidRPr="00B76BF8">
                              <w:rPr>
                                <w:rFonts w:asciiTheme="minorHAnsi" w:hAnsiTheme="minorHAnsi"/>
                                <w:b/>
                                <w:bCs/>
                                <w:lang w:val="es-ES_tradnl"/>
                              </w:rPr>
                              <w:t>Noelia Silva-del-Rio</w:t>
                            </w:r>
                          </w:p>
                          <w:p w14:paraId="770D2793" w14:textId="77777777" w:rsidR="001A04DB" w:rsidRPr="00B76BF8" w:rsidRDefault="001A04DB" w:rsidP="00124B08">
                            <w:pPr>
                              <w:widowControl w:val="0"/>
                              <w:rPr>
                                <w:rFonts w:asciiTheme="minorHAnsi" w:hAnsiTheme="minorHAnsi"/>
                                <w:bCs/>
                              </w:rPr>
                            </w:pPr>
                            <w:r w:rsidRPr="00B76BF8">
                              <w:rPr>
                                <w:rFonts w:asciiTheme="minorHAnsi" w:hAnsiTheme="minorHAnsi"/>
                                <w:bCs/>
                              </w:rPr>
                              <w:t>Dairy Production Medicine Specialist, VMTRC</w:t>
                            </w:r>
                          </w:p>
                          <w:p w14:paraId="4EB42EEF" w14:textId="77777777" w:rsidR="001A04DB" w:rsidRPr="00B76BF8" w:rsidRDefault="003D510A" w:rsidP="00124B08">
                            <w:pPr>
                              <w:widowControl w:val="0"/>
                              <w:tabs>
                                <w:tab w:val="left" w:pos="-31680"/>
                                <w:tab w:val="left" w:pos="0"/>
                              </w:tabs>
                              <w:rPr>
                                <w:rFonts w:asciiTheme="minorHAnsi" w:hAnsiTheme="minorHAnsi"/>
                              </w:rPr>
                            </w:pPr>
                            <w:hyperlink r:id="rId10" w:history="1">
                              <w:r w:rsidR="001A04DB" w:rsidRPr="00B76BF8">
                                <w:rPr>
                                  <w:rStyle w:val="Hyperlink"/>
                                  <w:rFonts w:asciiTheme="minorHAnsi" w:eastAsiaTheme="majorEastAsia" w:hAnsiTheme="minorHAnsi"/>
                                </w:rPr>
                                <w:t>nsilvadelrio@ucdavis.edu</w:t>
                              </w:r>
                            </w:hyperlink>
                          </w:p>
                          <w:p w14:paraId="71795C77" w14:textId="77777777" w:rsidR="001A04DB" w:rsidRPr="00B76BF8" w:rsidRDefault="001A04DB" w:rsidP="00124B08">
                            <w:pPr>
                              <w:widowControl w:val="0"/>
                              <w:tabs>
                                <w:tab w:val="left" w:pos="-31680"/>
                                <w:tab w:val="left" w:pos="0"/>
                              </w:tabs>
                              <w:spacing w:line="273" w:lineRule="auto"/>
                              <w:rPr>
                                <w:rFonts w:asciiTheme="minorHAnsi" w:hAnsiTheme="minorHAnsi"/>
                                <w:lang w:val="es-ES_tradnl"/>
                              </w:rPr>
                            </w:pPr>
                            <w:r w:rsidRPr="00B76BF8">
                              <w:rPr>
                                <w:rFonts w:asciiTheme="minorHAnsi" w:hAnsiTheme="minorHAnsi"/>
                                <w:lang w:val="es-ES_tradnl"/>
                              </w:rPr>
                              <w:t>559-688-1731</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26819" id="AutoShape 5" o:spid="_x0000_s1027" style="position:absolute;left:0;text-align:left;margin-left:-3.3pt;margin-top:89.7pt;width:180.6pt;height:44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" filled="f" fillcolor="#f2f2f2" strokeweight="4.5pt">
                <v:stroke linestyle="thinThick"/>
                <v:textbox inset="1.44pt,0,1.44pt,0">
                  <w:txbxContent>
                    <w:p w14:paraId="4B0A822A" w14:textId="20828E37" w:rsidR="001A04DB" w:rsidRPr="008102D7" w:rsidRDefault="001A04DB" w:rsidP="00B602AD">
                      <w:pPr>
                        <w:widowControl w:val="0"/>
                        <w:tabs>
                          <w:tab w:val="left" w:pos="-31680"/>
                        </w:tabs>
                        <w:spacing w:before="240" w:line="223" w:lineRule="auto"/>
                        <w:jc w:val="center"/>
                        <w:rPr>
                          <w:rFonts w:asciiTheme="minorHAnsi" w:hAnsiTheme="minorHAnsi"/>
                          <w:b/>
                          <w:bCs/>
                          <w:sz w:val="28"/>
                          <w:szCs w:val="28"/>
                        </w:rPr>
                      </w:pPr>
                      <w:r w:rsidRPr="008102D7">
                        <w:rPr>
                          <w:rFonts w:asciiTheme="minorHAnsi" w:hAnsiTheme="minorHAnsi"/>
                          <w:b/>
                          <w:bCs/>
                          <w:sz w:val="28"/>
                          <w:szCs w:val="28"/>
                        </w:rPr>
                        <w:t>I</w:t>
                      </w:r>
                      <w:r w:rsidR="008102D7">
                        <w:rPr>
                          <w:rFonts w:asciiTheme="minorHAnsi" w:hAnsiTheme="minorHAnsi"/>
                          <w:b/>
                          <w:bCs/>
                          <w:sz w:val="28"/>
                          <w:szCs w:val="28"/>
                        </w:rPr>
                        <w:t>n this I</w:t>
                      </w:r>
                      <w:r w:rsidRPr="008102D7">
                        <w:rPr>
                          <w:rFonts w:asciiTheme="minorHAnsi" w:hAnsiTheme="minorHAnsi"/>
                          <w:b/>
                          <w:bCs/>
                          <w:sz w:val="28"/>
                          <w:szCs w:val="28"/>
                        </w:rPr>
                        <w:t>ssue…</w:t>
                      </w:r>
                    </w:p>
                    <w:p w14:paraId="6D305F3F" w14:textId="77777777" w:rsidR="001A04DB" w:rsidRPr="00B76BF8" w:rsidRDefault="001A04DB" w:rsidP="00124B08">
                      <w:pPr>
                        <w:widowControl w:val="0"/>
                        <w:tabs>
                          <w:tab w:val="left" w:pos="-31680"/>
                        </w:tabs>
                        <w:spacing w:line="273" w:lineRule="auto"/>
                        <w:jc w:val="center"/>
                        <w:rPr>
                          <w:rFonts w:asciiTheme="minorHAnsi" w:hAnsiTheme="minorHAnsi"/>
                          <w:b/>
                          <w:bCs/>
                          <w:sz w:val="12"/>
                          <w:szCs w:val="12"/>
                        </w:rPr>
                      </w:pPr>
                      <w:r w:rsidRPr="00B76BF8">
                        <w:rPr>
                          <w:rFonts w:asciiTheme="minorHAnsi" w:hAnsiTheme="minorHAnsi"/>
                          <w:b/>
                          <w:bCs/>
                          <w:sz w:val="12"/>
                          <w:szCs w:val="12"/>
                        </w:rPr>
                        <w:t> </w:t>
                      </w:r>
                    </w:p>
                    <w:p w14:paraId="73C2DEF5" w14:textId="4E771644" w:rsidR="004D3629" w:rsidRDefault="00B602AD" w:rsidP="0073577B">
                      <w:pPr>
                        <w:widowControl w:val="0"/>
                        <w:spacing w:after="120"/>
                        <w:rPr>
                          <w:rFonts w:asciiTheme="minorHAnsi" w:hAnsiTheme="minorHAnsi"/>
                        </w:rPr>
                      </w:pPr>
                      <w:r>
                        <w:rPr>
                          <w:rFonts w:asciiTheme="minorHAnsi" w:hAnsiTheme="minorHAnsi"/>
                          <w:smallCaps/>
                        </w:rPr>
                        <w:t>Antibiotics on Dairies</w:t>
                      </w:r>
                      <w:r w:rsidR="004D3629" w:rsidRPr="00B76BF8">
                        <w:rPr>
                          <w:rFonts w:asciiTheme="minorHAnsi" w:hAnsiTheme="minorHAnsi"/>
                          <w:b/>
                          <w:bCs/>
                        </w:rPr>
                        <w:t xml:space="preserve">– </w:t>
                      </w:r>
                      <w:r w:rsidR="004D3629" w:rsidRPr="00B76BF8">
                        <w:rPr>
                          <w:rFonts w:asciiTheme="minorHAnsi" w:hAnsiTheme="minorHAnsi"/>
                        </w:rPr>
                        <w:t xml:space="preserve">1 </w:t>
                      </w:r>
                    </w:p>
                    <w:p w14:paraId="267FF1A1" w14:textId="5B910FF9" w:rsidR="00747C8C" w:rsidRPr="00B76BF8" w:rsidRDefault="00B602AD" w:rsidP="0073577B">
                      <w:pPr>
                        <w:widowControl w:val="0"/>
                        <w:spacing w:after="120"/>
                        <w:rPr>
                          <w:rFonts w:asciiTheme="minorHAnsi" w:hAnsiTheme="minorHAnsi"/>
                        </w:rPr>
                      </w:pPr>
                      <w:r>
                        <w:rPr>
                          <w:rFonts w:asciiTheme="minorHAnsi" w:hAnsiTheme="minorHAnsi"/>
                          <w:smallCaps/>
                        </w:rPr>
                        <w:t>Corn Silage Processing Scores of CA Silage</w:t>
                      </w:r>
                      <w:r w:rsidR="00571C3F">
                        <w:rPr>
                          <w:rFonts w:asciiTheme="minorHAnsi" w:hAnsiTheme="minorHAnsi"/>
                          <w:smallCaps/>
                        </w:rPr>
                        <w:t xml:space="preserve"> </w:t>
                      </w:r>
                      <w:r w:rsidR="00747C8C" w:rsidRPr="00B76BF8">
                        <w:rPr>
                          <w:rFonts w:asciiTheme="minorHAnsi" w:hAnsiTheme="minorHAnsi"/>
                          <w:b/>
                          <w:bCs/>
                        </w:rPr>
                        <w:t xml:space="preserve">– </w:t>
                      </w:r>
                      <w:r w:rsidR="00CB1DC5">
                        <w:rPr>
                          <w:rFonts w:asciiTheme="minorHAnsi" w:hAnsiTheme="minorHAnsi"/>
                        </w:rPr>
                        <w:t>2</w:t>
                      </w:r>
                      <w:r w:rsidR="00747C8C" w:rsidRPr="00B76BF8">
                        <w:rPr>
                          <w:rFonts w:asciiTheme="minorHAnsi" w:hAnsiTheme="minorHAnsi"/>
                        </w:rPr>
                        <w:t xml:space="preserve"> </w:t>
                      </w:r>
                    </w:p>
                    <w:p w14:paraId="15F04C93" w14:textId="7EDA5914" w:rsidR="001A04DB" w:rsidRDefault="00B602AD" w:rsidP="0073577B">
                      <w:pPr>
                        <w:widowControl w:val="0"/>
                        <w:spacing w:after="120"/>
                        <w:rPr>
                          <w:rFonts w:asciiTheme="minorHAnsi" w:hAnsiTheme="minorHAnsi"/>
                        </w:rPr>
                      </w:pPr>
                      <w:r>
                        <w:rPr>
                          <w:rFonts w:asciiTheme="minorHAnsi" w:hAnsiTheme="minorHAnsi"/>
                          <w:smallCaps/>
                        </w:rPr>
                        <w:t>CDQAP Certification &amp; Fee Reduction</w:t>
                      </w:r>
                      <w:r w:rsidR="00571C3F">
                        <w:rPr>
                          <w:rFonts w:asciiTheme="minorHAnsi" w:hAnsiTheme="minorHAnsi"/>
                          <w:smallCaps/>
                        </w:rPr>
                        <w:t xml:space="preserve"> </w:t>
                      </w:r>
                      <w:r w:rsidR="001A04DB" w:rsidRPr="00B76BF8">
                        <w:rPr>
                          <w:rFonts w:asciiTheme="minorHAnsi" w:hAnsiTheme="minorHAnsi"/>
                          <w:b/>
                          <w:bCs/>
                        </w:rPr>
                        <w:t>–</w:t>
                      </w:r>
                      <w:r w:rsidR="004D3629" w:rsidRPr="00B76BF8">
                        <w:rPr>
                          <w:rFonts w:asciiTheme="minorHAnsi" w:hAnsiTheme="minorHAnsi"/>
                        </w:rPr>
                        <w:t xml:space="preserve"> </w:t>
                      </w:r>
                      <w:r w:rsidR="00056D5C">
                        <w:rPr>
                          <w:rFonts w:asciiTheme="minorHAnsi" w:hAnsiTheme="minorHAnsi"/>
                        </w:rPr>
                        <w:t>3</w:t>
                      </w:r>
                    </w:p>
                    <w:p w14:paraId="412F6F33" w14:textId="0CC2B2F7" w:rsidR="006B6546" w:rsidRPr="00B76BF8" w:rsidRDefault="00B602AD" w:rsidP="006B6546">
                      <w:pPr>
                        <w:widowControl w:val="0"/>
                        <w:spacing w:after="120"/>
                        <w:ind w:right="20"/>
                        <w:rPr>
                          <w:rFonts w:asciiTheme="minorHAnsi" w:hAnsiTheme="minorHAnsi"/>
                        </w:rPr>
                      </w:pPr>
                      <w:r>
                        <w:rPr>
                          <w:rFonts w:asciiTheme="minorHAnsi" w:hAnsiTheme="minorHAnsi"/>
                          <w:smallCaps/>
                        </w:rPr>
                        <w:t xml:space="preserve">Sorghum </w:t>
                      </w:r>
                      <w:r w:rsidR="00AE2473">
                        <w:rPr>
                          <w:rFonts w:asciiTheme="minorHAnsi" w:hAnsiTheme="minorHAnsi"/>
                          <w:smallCaps/>
                        </w:rPr>
                        <w:t xml:space="preserve">Tips </w:t>
                      </w:r>
                      <w:r w:rsidR="005D37E0">
                        <w:rPr>
                          <w:rFonts w:asciiTheme="minorHAnsi" w:hAnsiTheme="minorHAnsi"/>
                          <w:smallCaps/>
                        </w:rPr>
                        <w:t>–</w:t>
                      </w:r>
                      <w:r w:rsidR="006B6546" w:rsidRPr="00B76BF8">
                        <w:rPr>
                          <w:rFonts w:asciiTheme="minorHAnsi" w:hAnsiTheme="minorHAnsi"/>
                        </w:rPr>
                        <w:t xml:space="preserve"> </w:t>
                      </w:r>
                      <w:r w:rsidR="00261E82">
                        <w:rPr>
                          <w:rFonts w:asciiTheme="minorHAnsi" w:hAnsiTheme="minorHAnsi"/>
                        </w:rPr>
                        <w:t>4</w:t>
                      </w:r>
                    </w:p>
                    <w:p w14:paraId="3EB668B6" w14:textId="722944F8" w:rsidR="001A04DB" w:rsidRDefault="00B602AD" w:rsidP="0073577B">
                      <w:pPr>
                        <w:widowControl w:val="0"/>
                        <w:spacing w:after="120"/>
                        <w:ind w:right="20"/>
                        <w:rPr>
                          <w:rFonts w:asciiTheme="minorHAnsi" w:hAnsiTheme="minorHAnsi"/>
                        </w:rPr>
                      </w:pPr>
                      <w:r>
                        <w:rPr>
                          <w:rFonts w:asciiTheme="minorHAnsi" w:hAnsiTheme="minorHAnsi"/>
                          <w:smallCaps/>
                        </w:rPr>
                        <w:t>N. Peterson Retirement</w:t>
                      </w:r>
                      <w:r w:rsidR="00A72562" w:rsidRPr="00B76BF8">
                        <w:rPr>
                          <w:rFonts w:asciiTheme="minorHAnsi" w:hAnsiTheme="minorHAnsi"/>
                          <w:smallCaps/>
                        </w:rPr>
                        <w:t xml:space="preserve"> –</w:t>
                      </w:r>
                      <w:r w:rsidR="006D03E2" w:rsidRPr="00B76BF8">
                        <w:rPr>
                          <w:rFonts w:asciiTheme="minorHAnsi" w:hAnsiTheme="minorHAnsi"/>
                        </w:rPr>
                        <w:t xml:space="preserve"> </w:t>
                      </w:r>
                      <w:r w:rsidR="00261E82">
                        <w:rPr>
                          <w:rFonts w:asciiTheme="minorHAnsi" w:hAnsiTheme="minorHAnsi"/>
                        </w:rPr>
                        <w:t>5</w:t>
                      </w:r>
                    </w:p>
                    <w:p w14:paraId="2BA8F873" w14:textId="6EEA215C" w:rsidR="00336FF1" w:rsidRDefault="00336FF1" w:rsidP="009A24BA">
                      <w:pPr>
                        <w:widowControl w:val="0"/>
                        <w:tabs>
                          <w:tab w:val="left" w:pos="-31680"/>
                        </w:tabs>
                        <w:jc w:val="center"/>
                        <w:rPr>
                          <w:rFonts w:asciiTheme="minorHAnsi" w:hAnsiTheme="minorHAnsi"/>
                          <w:b/>
                          <w:bCs/>
                          <w:sz w:val="28"/>
                          <w:szCs w:val="28"/>
                        </w:rPr>
                      </w:pPr>
                    </w:p>
                    <w:p w14:paraId="3F411CCD" w14:textId="4DA557D9" w:rsidR="001A04DB" w:rsidRPr="008102D7" w:rsidRDefault="008102D7" w:rsidP="00B602AD">
                      <w:pPr>
                        <w:widowControl w:val="0"/>
                        <w:tabs>
                          <w:tab w:val="left" w:pos="-31680"/>
                        </w:tabs>
                        <w:spacing w:after="240"/>
                        <w:jc w:val="center"/>
                        <w:rPr>
                          <w:rFonts w:asciiTheme="minorHAnsi" w:hAnsiTheme="minorHAnsi"/>
                          <w:b/>
                          <w:bCs/>
                          <w:sz w:val="28"/>
                          <w:szCs w:val="28"/>
                        </w:rPr>
                      </w:pPr>
                      <w:r>
                        <w:rPr>
                          <w:rFonts w:asciiTheme="minorHAnsi" w:hAnsiTheme="minorHAnsi"/>
                          <w:b/>
                          <w:bCs/>
                          <w:sz w:val="28"/>
                          <w:szCs w:val="28"/>
                        </w:rPr>
                        <w:t>Newsletter E</w:t>
                      </w:r>
                      <w:r w:rsidR="001A04DB" w:rsidRPr="008102D7">
                        <w:rPr>
                          <w:rFonts w:asciiTheme="minorHAnsi" w:hAnsiTheme="minorHAnsi"/>
                          <w:b/>
                          <w:bCs/>
                          <w:sz w:val="28"/>
                          <w:szCs w:val="28"/>
                        </w:rPr>
                        <w:t>ditors:</w:t>
                      </w:r>
                    </w:p>
                    <w:p w14:paraId="3FFAB313" w14:textId="77777777" w:rsidR="001A04DB" w:rsidRPr="00B76BF8" w:rsidRDefault="001A04DB" w:rsidP="00124B08">
                      <w:pPr>
                        <w:widowControl w:val="0"/>
                        <w:tabs>
                          <w:tab w:val="left" w:pos="-31680"/>
                        </w:tabs>
                        <w:spacing w:line="273" w:lineRule="auto"/>
                        <w:rPr>
                          <w:rFonts w:asciiTheme="minorHAnsi" w:hAnsiTheme="minorHAnsi"/>
                          <w:b/>
                          <w:bCs/>
                          <w:sz w:val="12"/>
                          <w:szCs w:val="12"/>
                        </w:rPr>
                      </w:pPr>
                      <w:r w:rsidRPr="00B76BF8">
                        <w:rPr>
                          <w:rFonts w:asciiTheme="minorHAnsi" w:hAnsiTheme="minorHAnsi"/>
                          <w:b/>
                          <w:bCs/>
                          <w:sz w:val="12"/>
                          <w:szCs w:val="12"/>
                        </w:rPr>
                        <w:t> </w:t>
                      </w:r>
                    </w:p>
                    <w:p w14:paraId="0FB4A823" w14:textId="77777777" w:rsidR="001A04DB" w:rsidRPr="00B76BF8" w:rsidRDefault="001A04DB" w:rsidP="00124B08">
                      <w:pPr>
                        <w:widowControl w:val="0"/>
                        <w:tabs>
                          <w:tab w:val="left" w:pos="-31680"/>
                        </w:tabs>
                        <w:rPr>
                          <w:rFonts w:asciiTheme="minorHAnsi" w:hAnsiTheme="minorHAnsi"/>
                          <w:b/>
                          <w:bCs/>
                          <w:sz w:val="22"/>
                          <w:szCs w:val="22"/>
                        </w:rPr>
                      </w:pPr>
                      <w:r w:rsidRPr="00B76BF8">
                        <w:rPr>
                          <w:rFonts w:asciiTheme="minorHAnsi" w:hAnsiTheme="minorHAnsi"/>
                          <w:b/>
                          <w:bCs/>
                        </w:rPr>
                        <w:t>Jennifer Heguy</w:t>
                      </w:r>
                    </w:p>
                    <w:p w14:paraId="20A2FE17" w14:textId="77777777" w:rsidR="001A04DB" w:rsidRPr="00B76BF8" w:rsidRDefault="001A04DB" w:rsidP="00124B08">
                      <w:pPr>
                        <w:widowControl w:val="0"/>
                        <w:rPr>
                          <w:rFonts w:asciiTheme="minorHAnsi" w:hAnsiTheme="minorHAnsi"/>
                          <w:bCs/>
                        </w:rPr>
                      </w:pPr>
                      <w:r w:rsidRPr="00B76BF8">
                        <w:rPr>
                          <w:rFonts w:asciiTheme="minorHAnsi" w:hAnsiTheme="minorHAnsi"/>
                          <w:bCs/>
                        </w:rPr>
                        <w:t>UCCE Dairy Advisor</w:t>
                      </w:r>
                    </w:p>
                    <w:p w14:paraId="27FA74C0" w14:textId="7AE7818B" w:rsidR="001A04DB" w:rsidRPr="00B76BF8" w:rsidRDefault="00292334" w:rsidP="00124B08">
                      <w:pPr>
                        <w:widowControl w:val="0"/>
                        <w:rPr>
                          <w:rFonts w:asciiTheme="minorHAnsi" w:hAnsiTheme="minorHAnsi"/>
                          <w:bCs/>
                          <w:sz w:val="20"/>
                          <w:szCs w:val="20"/>
                        </w:rPr>
                      </w:pPr>
                      <w:r>
                        <w:rPr>
                          <w:rFonts w:asciiTheme="minorHAnsi" w:hAnsiTheme="minorHAnsi"/>
                          <w:bCs/>
                        </w:rPr>
                        <w:t>Merced/</w:t>
                      </w:r>
                      <w:r w:rsidR="001A04DB" w:rsidRPr="00B76BF8">
                        <w:rPr>
                          <w:rFonts w:asciiTheme="minorHAnsi" w:hAnsiTheme="minorHAnsi"/>
                          <w:bCs/>
                        </w:rPr>
                        <w:t xml:space="preserve">Stanislaus/San Joaquin </w:t>
                      </w:r>
                    </w:p>
                    <w:p w14:paraId="5536B05E" w14:textId="30E5438D" w:rsidR="000D2C1E" w:rsidRDefault="003D510A" w:rsidP="00124B08">
                      <w:pPr>
                        <w:widowControl w:val="0"/>
                        <w:rPr>
                          <w:rFonts w:asciiTheme="minorHAnsi" w:hAnsiTheme="minorHAnsi"/>
                          <w:lang w:val="es-ES_tradnl"/>
                        </w:rPr>
                      </w:pPr>
                      <w:hyperlink r:id="rId11" w:history="1">
                        <w:r w:rsidR="000D2C1E" w:rsidRPr="00A314EA">
                          <w:rPr>
                            <w:rStyle w:val="Hyperlink"/>
                            <w:rFonts w:asciiTheme="minorHAnsi" w:hAnsiTheme="minorHAnsi"/>
                            <w:lang w:val="es-ES_tradnl"/>
                          </w:rPr>
                          <w:t>jmheguy@ucdavis.edu</w:t>
                        </w:r>
                      </w:hyperlink>
                    </w:p>
                    <w:p w14:paraId="7AB5B119" w14:textId="2E18E203" w:rsidR="001A04DB" w:rsidRDefault="001A04DB" w:rsidP="00124B08">
                      <w:pPr>
                        <w:widowControl w:val="0"/>
                        <w:rPr>
                          <w:rFonts w:asciiTheme="minorHAnsi" w:hAnsiTheme="minorHAnsi"/>
                          <w:lang w:val="es-ES_tradnl"/>
                        </w:rPr>
                      </w:pPr>
                      <w:r w:rsidRPr="00B76BF8">
                        <w:rPr>
                          <w:rFonts w:asciiTheme="minorHAnsi" w:hAnsiTheme="minorHAnsi"/>
                          <w:lang w:val="es-ES_tradnl"/>
                        </w:rPr>
                        <w:t>209-525-6800</w:t>
                      </w:r>
                    </w:p>
                    <w:p w14:paraId="749F8BF5" w14:textId="77777777" w:rsidR="00B602AD" w:rsidRPr="00B76BF8" w:rsidRDefault="00B602AD" w:rsidP="00124B08">
                      <w:pPr>
                        <w:widowControl w:val="0"/>
                        <w:rPr>
                          <w:rFonts w:asciiTheme="minorHAnsi" w:hAnsiTheme="minorHAnsi"/>
                          <w:b/>
                          <w:bCs/>
                          <w:lang w:val="es-ES_tradnl"/>
                        </w:rPr>
                      </w:pPr>
                    </w:p>
                    <w:p w14:paraId="275806E4" w14:textId="12FAF08C" w:rsidR="001A04DB" w:rsidRPr="00B76BF8" w:rsidRDefault="007F00E2" w:rsidP="00124B08">
                      <w:pPr>
                        <w:widowControl w:val="0"/>
                        <w:spacing w:before="120"/>
                        <w:rPr>
                          <w:rFonts w:asciiTheme="minorHAnsi" w:hAnsiTheme="minorHAnsi"/>
                          <w:b/>
                          <w:bCs/>
                          <w:lang w:val="es-ES_tradnl"/>
                        </w:rPr>
                      </w:pPr>
                      <w:r>
                        <w:rPr>
                          <w:rFonts w:asciiTheme="minorHAnsi" w:hAnsiTheme="minorHAnsi"/>
                          <w:b/>
                          <w:bCs/>
                          <w:lang w:val="es-ES_tradnl"/>
                        </w:rPr>
                        <w:t xml:space="preserve">Dr. </w:t>
                      </w:r>
                      <w:r w:rsidR="001A04DB" w:rsidRPr="00B76BF8">
                        <w:rPr>
                          <w:rFonts w:asciiTheme="minorHAnsi" w:hAnsiTheme="minorHAnsi"/>
                          <w:b/>
                          <w:bCs/>
                          <w:lang w:val="es-ES_tradnl"/>
                        </w:rPr>
                        <w:t>Noelia Silva-del-Rio</w:t>
                      </w:r>
                    </w:p>
                    <w:p w14:paraId="770D2793" w14:textId="77777777" w:rsidR="001A04DB" w:rsidRPr="00B76BF8" w:rsidRDefault="001A04DB" w:rsidP="00124B08">
                      <w:pPr>
                        <w:widowControl w:val="0"/>
                        <w:rPr>
                          <w:rFonts w:asciiTheme="minorHAnsi" w:hAnsiTheme="minorHAnsi"/>
                          <w:bCs/>
                        </w:rPr>
                      </w:pPr>
                      <w:r w:rsidRPr="00B76BF8">
                        <w:rPr>
                          <w:rFonts w:asciiTheme="minorHAnsi" w:hAnsiTheme="minorHAnsi"/>
                          <w:bCs/>
                        </w:rPr>
                        <w:t>Dairy Production Medicine Specialist, VMTRC</w:t>
                      </w:r>
                    </w:p>
                    <w:p w14:paraId="4EB42EEF" w14:textId="77777777" w:rsidR="001A04DB" w:rsidRPr="00B76BF8" w:rsidRDefault="003D510A" w:rsidP="00124B08">
                      <w:pPr>
                        <w:widowControl w:val="0"/>
                        <w:tabs>
                          <w:tab w:val="left" w:pos="-31680"/>
                          <w:tab w:val="left" w:pos="0"/>
                        </w:tabs>
                        <w:rPr>
                          <w:rFonts w:asciiTheme="minorHAnsi" w:hAnsiTheme="minorHAnsi"/>
                        </w:rPr>
                      </w:pPr>
                      <w:hyperlink r:id="rId12" w:history="1">
                        <w:r w:rsidR="001A04DB" w:rsidRPr="00B76BF8">
                          <w:rPr>
                            <w:rStyle w:val="Hyperlink"/>
                            <w:rFonts w:asciiTheme="minorHAnsi" w:eastAsiaTheme="majorEastAsia" w:hAnsiTheme="minorHAnsi"/>
                          </w:rPr>
                          <w:t>nsilvadelrio@ucdavis.edu</w:t>
                        </w:r>
                      </w:hyperlink>
                    </w:p>
                    <w:p w14:paraId="71795C77" w14:textId="77777777" w:rsidR="001A04DB" w:rsidRPr="00B76BF8" w:rsidRDefault="001A04DB" w:rsidP="00124B08">
                      <w:pPr>
                        <w:widowControl w:val="0"/>
                        <w:tabs>
                          <w:tab w:val="left" w:pos="-31680"/>
                          <w:tab w:val="left" w:pos="0"/>
                        </w:tabs>
                        <w:spacing w:line="273" w:lineRule="auto"/>
                        <w:rPr>
                          <w:rFonts w:asciiTheme="minorHAnsi" w:hAnsiTheme="minorHAnsi"/>
                          <w:lang w:val="es-ES_tradnl"/>
                        </w:rPr>
                      </w:pPr>
                      <w:r w:rsidRPr="00B76BF8">
                        <w:rPr>
                          <w:rFonts w:asciiTheme="minorHAnsi" w:hAnsiTheme="minorHAnsi"/>
                          <w:lang w:val="es-ES_tradnl"/>
                        </w:rPr>
                        <w:t>559-688-1731</w:t>
                      </w:r>
                    </w:p>
                  </w:txbxContent>
                </v:textbox>
                <w10:wrap type="tight" anchorx="margin" anchory="margin"/>
              </v:roundrect>
            </w:pict>
          </mc:Fallback>
        </mc:AlternateContent>
      </w:r>
      <w:r w:rsidRPr="00AE233A">
        <w:rPr>
          <w:b/>
          <w:sz w:val="28"/>
          <w:szCs w:val="28"/>
        </w:rPr>
        <w:t xml:space="preserve">Antibiotics on </w:t>
      </w:r>
      <w:r>
        <w:rPr>
          <w:b/>
          <w:sz w:val="28"/>
          <w:szCs w:val="28"/>
        </w:rPr>
        <w:t>D</w:t>
      </w:r>
      <w:r w:rsidRPr="00AE233A">
        <w:rPr>
          <w:b/>
          <w:sz w:val="28"/>
          <w:szCs w:val="28"/>
        </w:rPr>
        <w:t xml:space="preserve">airies: Change is </w:t>
      </w:r>
      <w:r>
        <w:rPr>
          <w:b/>
          <w:sz w:val="28"/>
          <w:szCs w:val="28"/>
        </w:rPr>
        <w:t>C</w:t>
      </w:r>
      <w:r w:rsidRPr="00AE233A">
        <w:rPr>
          <w:b/>
          <w:sz w:val="28"/>
          <w:szCs w:val="28"/>
        </w:rPr>
        <w:t>oming</w:t>
      </w:r>
    </w:p>
    <w:p w14:paraId="4C38D843" w14:textId="77777777" w:rsidR="00B602AD" w:rsidRPr="00AE233A" w:rsidRDefault="00B602AD" w:rsidP="00B602AD">
      <w:pPr>
        <w:jc w:val="center"/>
        <w:rPr>
          <w:i/>
        </w:rPr>
      </w:pPr>
      <w:r w:rsidRPr="00AE233A">
        <w:rPr>
          <w:i/>
        </w:rPr>
        <w:t>Betsy Karle,</w:t>
      </w:r>
      <w:r>
        <w:rPr>
          <w:i/>
        </w:rPr>
        <w:t xml:space="preserve"> UCCE </w:t>
      </w:r>
      <w:r w:rsidRPr="00AE233A">
        <w:rPr>
          <w:i/>
        </w:rPr>
        <w:t>Northern Sacramento Valley</w:t>
      </w:r>
    </w:p>
    <w:p w14:paraId="3BCD5536" w14:textId="77777777" w:rsidR="00B602AD" w:rsidRPr="00AE233A" w:rsidRDefault="00B602AD" w:rsidP="00B602AD">
      <w:pPr>
        <w:jc w:val="center"/>
        <w:rPr>
          <w:b/>
        </w:rPr>
      </w:pPr>
    </w:p>
    <w:p w14:paraId="4F4ACE69" w14:textId="291C074A" w:rsidR="00B602AD" w:rsidRDefault="00B602AD" w:rsidP="00B602AD">
      <w:r w:rsidRPr="00AE233A">
        <w:t>The landscape of pharmaceutical use on dairies is changing. Federal regulation that will require veterinary oversight for feeds, including milk replacer, containing medically important antibiotics (those that are also used in human medicine) will be fully implemented by January 1, 2017.  Locally, the California Legislature is actively pursuing regulation that will eliminate over the counter (OTC) use of medically important antibiotics. What can you do now to prepare for these inevitable changes?</w:t>
      </w:r>
    </w:p>
    <w:p w14:paraId="03DD6B2A" w14:textId="77777777" w:rsidR="00B602AD" w:rsidRPr="00AE233A" w:rsidRDefault="00B602AD" w:rsidP="00B602AD"/>
    <w:p w14:paraId="6064D5A4" w14:textId="5C647908" w:rsidR="00B602AD" w:rsidRPr="00AE233A" w:rsidRDefault="00B602AD" w:rsidP="00B602AD">
      <w:pPr>
        <w:pStyle w:val="ListParagraph"/>
        <w:numPr>
          <w:ilvl w:val="0"/>
          <w:numId w:val="28"/>
        </w:numPr>
        <w:spacing w:after="200" w:line="276" w:lineRule="auto"/>
        <w:rPr>
          <w:sz w:val="24"/>
          <w:szCs w:val="24"/>
        </w:rPr>
      </w:pPr>
      <w:r w:rsidRPr="00AE233A">
        <w:rPr>
          <w:sz w:val="24"/>
          <w:szCs w:val="24"/>
        </w:rPr>
        <w:t xml:space="preserve">Evaluate any non-prescription antibiotic use with your veterinarian. Are you using these products exactly as indicated on the label? If not, they are being used “off-label” and need a prescription label specifying the appropriate use and withdrawal. </w:t>
      </w:r>
    </w:p>
    <w:p w14:paraId="1764D4F0" w14:textId="7434FF22" w:rsidR="00B602AD" w:rsidRPr="00AE233A" w:rsidRDefault="00B602AD" w:rsidP="00B602AD">
      <w:pPr>
        <w:pStyle w:val="ListParagraph"/>
        <w:numPr>
          <w:ilvl w:val="0"/>
          <w:numId w:val="28"/>
        </w:numPr>
        <w:spacing w:after="200" w:line="276" w:lineRule="auto"/>
        <w:rPr>
          <w:sz w:val="24"/>
          <w:szCs w:val="24"/>
        </w:rPr>
      </w:pPr>
      <w:r w:rsidRPr="00AE233A">
        <w:rPr>
          <w:sz w:val="24"/>
          <w:szCs w:val="24"/>
        </w:rPr>
        <w:lastRenderedPageBreak/>
        <w:t>Evaluate management practices, especially in calves, fresh cows and the hospital pen. Are there changes that could be made to improve conditions that would have positive effects on animal health?</w:t>
      </w:r>
    </w:p>
    <w:p w14:paraId="1249C54B" w14:textId="77777777" w:rsidR="00B602AD" w:rsidRPr="00AE233A" w:rsidRDefault="00B602AD" w:rsidP="00B602AD">
      <w:pPr>
        <w:pStyle w:val="ListParagraph"/>
        <w:numPr>
          <w:ilvl w:val="0"/>
          <w:numId w:val="28"/>
        </w:numPr>
        <w:spacing w:after="200" w:line="276" w:lineRule="auto"/>
        <w:rPr>
          <w:sz w:val="24"/>
          <w:szCs w:val="24"/>
        </w:rPr>
      </w:pPr>
      <w:r w:rsidRPr="00AE233A">
        <w:rPr>
          <w:sz w:val="24"/>
          <w:szCs w:val="24"/>
        </w:rPr>
        <w:t>Ensure accurate diagnoses. Be sure that anyone responsible for diagnosing animals has proper training and diagnostic tools.</w:t>
      </w:r>
    </w:p>
    <w:p w14:paraId="33229A60" w14:textId="77777777" w:rsidR="00B602AD" w:rsidRPr="00AE233A" w:rsidRDefault="00B602AD" w:rsidP="00B602AD">
      <w:pPr>
        <w:pStyle w:val="ListParagraph"/>
        <w:numPr>
          <w:ilvl w:val="0"/>
          <w:numId w:val="28"/>
        </w:numPr>
        <w:spacing w:after="200" w:line="276" w:lineRule="auto"/>
        <w:rPr>
          <w:sz w:val="24"/>
          <w:szCs w:val="24"/>
        </w:rPr>
      </w:pPr>
      <w:r w:rsidRPr="00AE233A">
        <w:rPr>
          <w:sz w:val="24"/>
          <w:szCs w:val="24"/>
        </w:rPr>
        <w:t xml:space="preserve">Update and implement treatment protocols. Ensure optimal compliance with protocols by posting them in a visible and convenient location in the native language of those responsible for administering the treatment. </w:t>
      </w:r>
    </w:p>
    <w:p w14:paraId="51891D54" w14:textId="77777777" w:rsidR="00B602AD" w:rsidRPr="00AE233A" w:rsidRDefault="00B602AD" w:rsidP="00B602AD">
      <w:pPr>
        <w:pStyle w:val="ListParagraph"/>
        <w:numPr>
          <w:ilvl w:val="0"/>
          <w:numId w:val="28"/>
        </w:numPr>
        <w:spacing w:after="200" w:line="276" w:lineRule="auto"/>
        <w:rPr>
          <w:sz w:val="24"/>
          <w:szCs w:val="24"/>
        </w:rPr>
      </w:pPr>
      <w:r w:rsidRPr="00AE233A">
        <w:rPr>
          <w:sz w:val="24"/>
          <w:szCs w:val="24"/>
        </w:rPr>
        <w:t xml:space="preserve">Communicate with employees and commit to ongoing training about the importance of using medicines according to the label. </w:t>
      </w:r>
    </w:p>
    <w:p w14:paraId="14371229" w14:textId="331CDD4F" w:rsidR="00B602AD" w:rsidRPr="00AE233A" w:rsidRDefault="00B602AD" w:rsidP="00E50B87">
      <w:pPr>
        <w:pStyle w:val="ListParagraph"/>
        <w:numPr>
          <w:ilvl w:val="0"/>
          <w:numId w:val="28"/>
        </w:numPr>
        <w:spacing w:after="240" w:line="276" w:lineRule="auto"/>
        <w:rPr>
          <w:sz w:val="24"/>
          <w:szCs w:val="24"/>
        </w:rPr>
      </w:pPr>
      <w:r w:rsidRPr="00AE233A">
        <w:rPr>
          <w:sz w:val="24"/>
          <w:szCs w:val="24"/>
        </w:rPr>
        <w:t>Assess your record keeping system. Is it easy to record information and access records of previous treatments?</w:t>
      </w:r>
    </w:p>
    <w:p w14:paraId="1FC05EED" w14:textId="7562F231" w:rsidR="00B602AD" w:rsidRPr="00AE233A" w:rsidRDefault="00B602AD" w:rsidP="00B602AD">
      <w:r>
        <w:rPr>
          <w:noProof/>
        </w:rPr>
        <w:drawing>
          <wp:anchor distT="0" distB="0" distL="114300" distR="114300" simplePos="0" relativeHeight="251725824" behindDoc="0" locked="0" layoutInCell="1" allowOverlap="1" wp14:anchorId="35A1DDE5" wp14:editId="1A1EC66C">
            <wp:simplePos x="0" y="0"/>
            <wp:positionH relativeFrom="column">
              <wp:posOffset>4511040</wp:posOffset>
            </wp:positionH>
            <wp:positionV relativeFrom="paragraph">
              <wp:posOffset>59055</wp:posOffset>
            </wp:positionV>
            <wp:extent cx="2286000" cy="1519555"/>
            <wp:effectExtent l="57150" t="57150" r="114300" b="1187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strum fee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0" cy="151955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AE233A">
        <w:t xml:space="preserve">Ceftiofur, penicillin, and sulfa drugs in dairy animals continue to top the tissue residue list and are being watched closely. We know that the issue of antibiotic use in food animal production isn’t going away and need to be prepared to use pharmaceuticals differently than we have in the past. UC Cooperative Extension is and will continue to examine how we use medicines on dairies and what management practices may help reduce the need for antimicrobials. Start the conversation with your </w:t>
      </w:r>
      <w:r w:rsidRPr="00AE233A">
        <w:lastRenderedPageBreak/>
        <w:t>veterinarian now about how to define new strategies and implement new procedures, and you’ll be ready for changes to come.</w:t>
      </w:r>
    </w:p>
    <w:p w14:paraId="29850B59" w14:textId="77777777" w:rsidR="00B602AD" w:rsidRDefault="00B602AD" w:rsidP="00E50B87">
      <w:pPr>
        <w:rPr>
          <w:rFonts w:ascii="Times" w:hAnsi="Times"/>
          <w:b/>
          <w:sz w:val="28"/>
          <w:szCs w:val="28"/>
        </w:rPr>
      </w:pPr>
    </w:p>
    <w:p w14:paraId="021F9351" w14:textId="77777777" w:rsidR="00B602AD" w:rsidRDefault="00B602AD" w:rsidP="00B602AD">
      <w:pPr>
        <w:jc w:val="center"/>
        <w:rPr>
          <w:b/>
          <w:sz w:val="28"/>
          <w:szCs w:val="28"/>
        </w:rPr>
      </w:pPr>
      <w:r w:rsidRPr="003357DF">
        <w:rPr>
          <w:b/>
          <w:sz w:val="28"/>
          <w:szCs w:val="28"/>
        </w:rPr>
        <w:t>2014 Corn Silage Audit</w:t>
      </w:r>
    </w:p>
    <w:p w14:paraId="10633B35" w14:textId="51DA8244" w:rsidR="00B602AD" w:rsidRDefault="00B602AD" w:rsidP="00B602AD">
      <w:pPr>
        <w:jc w:val="center"/>
        <w:rPr>
          <w:i/>
        </w:rPr>
      </w:pPr>
      <w:r w:rsidRPr="003357DF">
        <w:rPr>
          <w:i/>
        </w:rPr>
        <w:t xml:space="preserve">Jennifer Heguy, UCCE Merced, Stanislaus &amp; San Joaquin </w:t>
      </w:r>
      <w:r w:rsidR="00B8520E">
        <w:rPr>
          <w:i/>
        </w:rPr>
        <w:t>Counties</w:t>
      </w:r>
      <w:r w:rsidR="00B8520E" w:rsidRPr="003357DF">
        <w:rPr>
          <w:i/>
        </w:rPr>
        <w:t xml:space="preserve"> </w:t>
      </w:r>
    </w:p>
    <w:p w14:paraId="49E31D3F" w14:textId="77777777" w:rsidR="00B602AD" w:rsidRPr="003357DF" w:rsidRDefault="00B602AD" w:rsidP="00B602AD">
      <w:pPr>
        <w:spacing w:after="120"/>
        <w:jc w:val="center"/>
        <w:rPr>
          <w:i/>
        </w:rPr>
      </w:pPr>
      <w:r w:rsidRPr="003357DF">
        <w:rPr>
          <w:i/>
        </w:rPr>
        <w:t xml:space="preserve">Noelia Silva-del-Rio, UCCE Dairy </w:t>
      </w:r>
      <w:r>
        <w:rPr>
          <w:i/>
        </w:rPr>
        <w:t xml:space="preserve">Herd </w:t>
      </w:r>
      <w:r w:rsidRPr="003357DF">
        <w:rPr>
          <w:i/>
        </w:rPr>
        <w:t>Health Specialist</w:t>
      </w:r>
    </w:p>
    <w:p w14:paraId="28E5E530" w14:textId="50336EB1" w:rsidR="00B602AD" w:rsidRDefault="00B602AD" w:rsidP="00B602AD">
      <w:pPr>
        <w:pStyle w:val="HTMLPreformatted"/>
        <w:rPr>
          <w:rFonts w:ascii="Times New Roman" w:hAnsi="Times New Roman" w:cs="Times New Roman"/>
          <w:sz w:val="24"/>
          <w:szCs w:val="24"/>
        </w:rPr>
      </w:pPr>
      <w:r w:rsidRPr="00504232">
        <w:rPr>
          <w:rFonts w:ascii="Times New Roman" w:hAnsi="Times New Roman"/>
          <w:sz w:val="24"/>
          <w:szCs w:val="24"/>
        </w:rPr>
        <w:t xml:space="preserve">In summer 2014, </w:t>
      </w:r>
      <w:r>
        <w:rPr>
          <w:rFonts w:ascii="Times New Roman" w:hAnsi="Times New Roman"/>
          <w:sz w:val="24"/>
          <w:szCs w:val="24"/>
        </w:rPr>
        <w:t xml:space="preserve">we visited </w:t>
      </w:r>
      <w:r w:rsidRPr="00504232">
        <w:rPr>
          <w:rFonts w:ascii="Times New Roman" w:hAnsi="Times New Roman"/>
          <w:sz w:val="24"/>
          <w:szCs w:val="24"/>
        </w:rPr>
        <w:t xml:space="preserve">twenty </w:t>
      </w:r>
      <w:r>
        <w:rPr>
          <w:rFonts w:ascii="Times New Roman" w:hAnsi="Times New Roman"/>
          <w:sz w:val="24"/>
          <w:szCs w:val="24"/>
        </w:rPr>
        <w:t xml:space="preserve">San Joaquin Valley </w:t>
      </w:r>
      <w:r w:rsidRPr="00504232">
        <w:rPr>
          <w:rFonts w:ascii="Times New Roman" w:hAnsi="Times New Roman"/>
          <w:sz w:val="24"/>
          <w:szCs w:val="24"/>
        </w:rPr>
        <w:t xml:space="preserve">dairies </w:t>
      </w:r>
      <w:r>
        <w:rPr>
          <w:rFonts w:ascii="Times New Roman" w:hAnsi="Times New Roman"/>
          <w:sz w:val="24"/>
          <w:szCs w:val="24"/>
        </w:rPr>
        <w:t xml:space="preserve">during corn silage harvest, and sampled and composited five, </w:t>
      </w:r>
      <w:r w:rsidRPr="00504232">
        <w:rPr>
          <w:rFonts w:ascii="Times New Roman" w:hAnsi="Times New Roman"/>
          <w:sz w:val="24"/>
          <w:szCs w:val="24"/>
        </w:rPr>
        <w:t xml:space="preserve">consecutive truckloads of corn silage </w:t>
      </w:r>
      <w:r>
        <w:rPr>
          <w:rFonts w:ascii="Times New Roman" w:hAnsi="Times New Roman" w:cs="Times New Roman"/>
          <w:sz w:val="24"/>
          <w:szCs w:val="24"/>
        </w:rPr>
        <w:t xml:space="preserve">for nutrient analysis.  </w:t>
      </w:r>
      <w:r w:rsidRPr="003357DF">
        <w:rPr>
          <w:rFonts w:ascii="Times New Roman" w:hAnsi="Times New Roman" w:cs="Times New Roman"/>
          <w:b/>
          <w:sz w:val="24"/>
          <w:szCs w:val="24"/>
        </w:rPr>
        <w:t>Table 1</w:t>
      </w:r>
      <w:r>
        <w:rPr>
          <w:rFonts w:ascii="Times New Roman" w:hAnsi="Times New Roman" w:cs="Times New Roman"/>
          <w:sz w:val="24"/>
          <w:szCs w:val="24"/>
        </w:rPr>
        <w:t xml:space="preserve"> includes the summarized nutrient results.  </w:t>
      </w:r>
      <w:r w:rsidRPr="00504232">
        <w:rPr>
          <w:rFonts w:ascii="Times New Roman" w:hAnsi="Times New Roman"/>
          <w:sz w:val="24"/>
          <w:szCs w:val="24"/>
        </w:rPr>
        <w:t xml:space="preserve"> Herd size ranged from 350 to 5</w:t>
      </w:r>
      <w:r w:rsidR="008E4F8E">
        <w:rPr>
          <w:rFonts w:ascii="Times New Roman" w:hAnsi="Times New Roman"/>
          <w:sz w:val="24"/>
          <w:szCs w:val="24"/>
        </w:rPr>
        <w:t>,</w:t>
      </w:r>
      <w:r w:rsidRPr="00504232">
        <w:rPr>
          <w:rFonts w:ascii="Times New Roman" w:hAnsi="Times New Roman"/>
          <w:sz w:val="24"/>
          <w:szCs w:val="24"/>
        </w:rPr>
        <w:t>250 cows (median=1</w:t>
      </w:r>
      <w:r>
        <w:rPr>
          <w:rFonts w:ascii="Times New Roman" w:hAnsi="Times New Roman"/>
          <w:sz w:val="24"/>
          <w:szCs w:val="24"/>
        </w:rPr>
        <w:t>800), and s</w:t>
      </w:r>
      <w:r w:rsidRPr="00504232">
        <w:rPr>
          <w:rFonts w:ascii="Times New Roman" w:hAnsi="Times New Roman"/>
          <w:sz w:val="24"/>
          <w:szCs w:val="24"/>
        </w:rPr>
        <w:t>tructures were primarily wedge piles (n=1</w:t>
      </w:r>
      <w:r>
        <w:rPr>
          <w:rFonts w:ascii="Times New Roman" w:hAnsi="Times New Roman"/>
          <w:sz w:val="24"/>
          <w:szCs w:val="24"/>
        </w:rPr>
        <w:t>4</w:t>
      </w:r>
      <w:r w:rsidRPr="00504232">
        <w:rPr>
          <w:rFonts w:ascii="Times New Roman" w:hAnsi="Times New Roman"/>
          <w:sz w:val="24"/>
          <w:szCs w:val="24"/>
        </w:rPr>
        <w:t>)</w:t>
      </w:r>
      <w:r>
        <w:rPr>
          <w:rFonts w:ascii="Times New Roman" w:hAnsi="Times New Roman"/>
          <w:sz w:val="24"/>
          <w:szCs w:val="24"/>
        </w:rPr>
        <w:t>, with fewer bunkers (n=3) and drive-over piles (n=3)</w:t>
      </w:r>
      <w:r w:rsidRPr="00504232">
        <w:rPr>
          <w:rFonts w:ascii="Times New Roman" w:hAnsi="Times New Roman"/>
          <w:sz w:val="24"/>
          <w:szCs w:val="24"/>
        </w:rPr>
        <w:t xml:space="preserve">.  </w:t>
      </w:r>
      <w:r>
        <w:rPr>
          <w:rFonts w:ascii="Times New Roman" w:hAnsi="Times New Roman" w:cs="Times New Roman"/>
          <w:sz w:val="24"/>
          <w:szCs w:val="24"/>
        </w:rPr>
        <w:t>Delivery</w:t>
      </w:r>
      <w:r w:rsidRPr="00B73B51">
        <w:rPr>
          <w:rFonts w:ascii="Times New Roman" w:hAnsi="Times New Roman" w:cs="Times New Roman"/>
          <w:sz w:val="24"/>
          <w:szCs w:val="24"/>
        </w:rPr>
        <w:t xml:space="preserve"> rate varied; the five truckloads of corn were delivered in as little as eight minutes and in as many as 64 minutes.  </w:t>
      </w:r>
      <w:r>
        <w:rPr>
          <w:rFonts w:ascii="Times New Roman" w:hAnsi="Times New Roman" w:cs="Times New Roman"/>
          <w:sz w:val="24"/>
          <w:szCs w:val="24"/>
        </w:rPr>
        <w:t xml:space="preserve">Twelve dairies utilized one packing tractor, seven dairies had two packing tractors, and one dairy packed with three tractors.  </w:t>
      </w:r>
      <w:r>
        <w:rPr>
          <w:rFonts w:ascii="Times New Roman" w:hAnsi="Times New Roman"/>
          <w:sz w:val="24"/>
          <w:szCs w:val="24"/>
        </w:rPr>
        <w:t>Only two dairies did not utilize custom harvesting services.</w:t>
      </w:r>
    </w:p>
    <w:p w14:paraId="16961A1D" w14:textId="77777777" w:rsidR="00B602AD" w:rsidRDefault="00B602AD" w:rsidP="00B602AD">
      <w:pPr>
        <w:pStyle w:val="HTMLPreformatted"/>
        <w:rPr>
          <w:rFonts w:ascii="Times New Roman" w:hAnsi="Times New Roman" w:cs="Times New Roman"/>
          <w:sz w:val="24"/>
          <w:szCs w:val="24"/>
        </w:rPr>
      </w:pPr>
    </w:p>
    <w:p w14:paraId="17747C71" w14:textId="77777777" w:rsidR="00B602AD" w:rsidRPr="00645E43" w:rsidRDefault="00B602AD" w:rsidP="00B602AD">
      <w:pPr>
        <w:jc w:val="center"/>
      </w:pPr>
      <w:r w:rsidRPr="009D61F2">
        <w:rPr>
          <w:b/>
        </w:rPr>
        <w:t>Ta</w:t>
      </w:r>
      <w:r>
        <w:rPr>
          <w:b/>
        </w:rPr>
        <w:t xml:space="preserve">ble </w:t>
      </w:r>
      <w:r w:rsidRPr="009D61F2">
        <w:rPr>
          <w:b/>
        </w:rPr>
        <w:t>1.</w:t>
      </w:r>
      <w:r>
        <w:t xml:space="preserve">  Nutrient composition of chopped corn (n=20) taken at harvest.</w:t>
      </w:r>
    </w:p>
    <w:tbl>
      <w:tblPr>
        <w:tblW w:w="8272" w:type="dxa"/>
        <w:jc w:val="center"/>
        <w:tblLook w:val="04A0" w:firstRow="1" w:lastRow="0" w:firstColumn="1" w:lastColumn="0" w:noHBand="0" w:noVBand="1"/>
      </w:tblPr>
      <w:tblGrid>
        <w:gridCol w:w="1216"/>
        <w:gridCol w:w="1040"/>
        <w:gridCol w:w="1040"/>
        <w:gridCol w:w="1040"/>
        <w:gridCol w:w="1040"/>
        <w:gridCol w:w="1040"/>
        <w:gridCol w:w="1040"/>
        <w:gridCol w:w="1040"/>
      </w:tblGrid>
      <w:tr w:rsidR="00B602AD" w:rsidRPr="00225AFD" w14:paraId="23D0B966" w14:textId="77777777" w:rsidTr="004D4592">
        <w:trPr>
          <w:trHeight w:val="288"/>
          <w:jc w:val="center"/>
        </w:trPr>
        <w:tc>
          <w:tcPr>
            <w:tcW w:w="992" w:type="dxa"/>
            <w:tcBorders>
              <w:top w:val="nil"/>
              <w:left w:val="nil"/>
              <w:bottom w:val="nil"/>
              <w:right w:val="nil"/>
            </w:tcBorders>
            <w:shd w:val="clear" w:color="auto" w:fill="auto"/>
            <w:noWrap/>
            <w:vAlign w:val="bottom"/>
            <w:hideMark/>
          </w:tcPr>
          <w:p w14:paraId="6AD6AD7A" w14:textId="77777777" w:rsidR="00B602AD" w:rsidRPr="006476CB" w:rsidRDefault="00B602AD" w:rsidP="004D4592">
            <w:pPr>
              <w:rPr>
                <w:color w:val="000000"/>
              </w:rPr>
            </w:pPr>
          </w:p>
        </w:tc>
        <w:tc>
          <w:tcPr>
            <w:tcW w:w="1040" w:type="dxa"/>
            <w:tcBorders>
              <w:top w:val="nil"/>
              <w:left w:val="nil"/>
              <w:bottom w:val="nil"/>
              <w:right w:val="nil"/>
            </w:tcBorders>
            <w:shd w:val="clear" w:color="auto" w:fill="auto"/>
            <w:noWrap/>
            <w:vAlign w:val="bottom"/>
            <w:hideMark/>
          </w:tcPr>
          <w:p w14:paraId="48CA0486" w14:textId="77777777" w:rsidR="00B602AD" w:rsidRPr="006476CB" w:rsidRDefault="00B602AD" w:rsidP="004D4592">
            <w:pPr>
              <w:rPr>
                <w:color w:val="000000"/>
              </w:rPr>
            </w:pPr>
          </w:p>
        </w:tc>
        <w:tc>
          <w:tcPr>
            <w:tcW w:w="6240" w:type="dxa"/>
            <w:gridSpan w:val="6"/>
            <w:tcBorders>
              <w:top w:val="nil"/>
              <w:left w:val="nil"/>
              <w:bottom w:val="single" w:sz="4" w:space="0" w:color="auto"/>
              <w:right w:val="nil"/>
            </w:tcBorders>
            <w:shd w:val="clear" w:color="auto" w:fill="auto"/>
            <w:noWrap/>
            <w:vAlign w:val="bottom"/>
            <w:hideMark/>
          </w:tcPr>
          <w:p w14:paraId="091C7568" w14:textId="77777777" w:rsidR="00B602AD" w:rsidRPr="006476CB" w:rsidRDefault="00B602AD" w:rsidP="004D4592">
            <w:pPr>
              <w:jc w:val="center"/>
              <w:rPr>
                <w:b/>
                <w:bCs/>
                <w:color w:val="000000"/>
              </w:rPr>
            </w:pPr>
            <w:r w:rsidRPr="006476CB">
              <w:rPr>
                <w:b/>
                <w:bCs/>
                <w:color w:val="000000"/>
              </w:rPr>
              <w:t>% of DM</w:t>
            </w:r>
          </w:p>
        </w:tc>
      </w:tr>
      <w:tr w:rsidR="00B602AD" w:rsidRPr="00225AFD" w14:paraId="334F9016" w14:textId="77777777" w:rsidTr="004D4592">
        <w:trPr>
          <w:trHeight w:val="300"/>
          <w:jc w:val="center"/>
        </w:trPr>
        <w:tc>
          <w:tcPr>
            <w:tcW w:w="992" w:type="dxa"/>
            <w:tcBorders>
              <w:top w:val="nil"/>
              <w:left w:val="nil"/>
              <w:bottom w:val="single" w:sz="8" w:space="0" w:color="auto"/>
              <w:right w:val="nil"/>
            </w:tcBorders>
            <w:shd w:val="clear" w:color="auto" w:fill="auto"/>
            <w:noWrap/>
            <w:vAlign w:val="bottom"/>
            <w:hideMark/>
          </w:tcPr>
          <w:p w14:paraId="196554C0" w14:textId="77777777" w:rsidR="00B602AD" w:rsidRPr="006476CB" w:rsidRDefault="00B602AD" w:rsidP="004D4592">
            <w:pPr>
              <w:jc w:val="center"/>
              <w:rPr>
                <w:color w:val="000000"/>
              </w:rPr>
            </w:pPr>
            <w:r w:rsidRPr="006476CB">
              <w:rPr>
                <w:color w:val="000000"/>
              </w:rPr>
              <w:t> </w:t>
            </w:r>
          </w:p>
        </w:tc>
        <w:tc>
          <w:tcPr>
            <w:tcW w:w="1040" w:type="dxa"/>
            <w:tcBorders>
              <w:top w:val="nil"/>
              <w:left w:val="nil"/>
              <w:bottom w:val="single" w:sz="8" w:space="0" w:color="auto"/>
              <w:right w:val="nil"/>
            </w:tcBorders>
            <w:shd w:val="clear" w:color="auto" w:fill="auto"/>
            <w:noWrap/>
            <w:vAlign w:val="bottom"/>
            <w:hideMark/>
          </w:tcPr>
          <w:p w14:paraId="5F71034B" w14:textId="77777777" w:rsidR="00B602AD" w:rsidRPr="006476CB" w:rsidRDefault="00B602AD" w:rsidP="004D4592">
            <w:pPr>
              <w:jc w:val="center"/>
              <w:rPr>
                <w:b/>
                <w:bCs/>
                <w:color w:val="000000"/>
              </w:rPr>
            </w:pPr>
            <w:r w:rsidRPr="006476CB">
              <w:rPr>
                <w:b/>
                <w:bCs/>
                <w:color w:val="000000"/>
              </w:rPr>
              <w:t>DM</w:t>
            </w:r>
          </w:p>
        </w:tc>
        <w:tc>
          <w:tcPr>
            <w:tcW w:w="1040" w:type="dxa"/>
            <w:tcBorders>
              <w:top w:val="single" w:sz="4" w:space="0" w:color="auto"/>
              <w:left w:val="nil"/>
              <w:bottom w:val="single" w:sz="8" w:space="0" w:color="auto"/>
              <w:right w:val="nil"/>
            </w:tcBorders>
            <w:shd w:val="clear" w:color="auto" w:fill="auto"/>
            <w:noWrap/>
            <w:vAlign w:val="bottom"/>
            <w:hideMark/>
          </w:tcPr>
          <w:p w14:paraId="0D984145" w14:textId="77777777" w:rsidR="00B602AD" w:rsidRPr="006476CB" w:rsidRDefault="00B602AD" w:rsidP="004D4592">
            <w:pPr>
              <w:jc w:val="center"/>
              <w:rPr>
                <w:b/>
                <w:bCs/>
                <w:color w:val="000000"/>
              </w:rPr>
            </w:pPr>
            <w:r w:rsidRPr="006476CB">
              <w:rPr>
                <w:b/>
                <w:bCs/>
                <w:color w:val="000000"/>
              </w:rPr>
              <w:t>CP</w:t>
            </w:r>
          </w:p>
        </w:tc>
        <w:tc>
          <w:tcPr>
            <w:tcW w:w="1040" w:type="dxa"/>
            <w:tcBorders>
              <w:top w:val="single" w:sz="4" w:space="0" w:color="auto"/>
              <w:left w:val="nil"/>
              <w:bottom w:val="single" w:sz="8" w:space="0" w:color="auto"/>
              <w:right w:val="nil"/>
            </w:tcBorders>
            <w:shd w:val="clear" w:color="auto" w:fill="auto"/>
            <w:noWrap/>
            <w:vAlign w:val="bottom"/>
            <w:hideMark/>
          </w:tcPr>
          <w:p w14:paraId="250CB28F" w14:textId="77777777" w:rsidR="00B602AD" w:rsidRPr="006476CB" w:rsidRDefault="00B602AD" w:rsidP="004D4592">
            <w:pPr>
              <w:jc w:val="center"/>
              <w:rPr>
                <w:b/>
                <w:bCs/>
                <w:color w:val="000000"/>
              </w:rPr>
            </w:pPr>
            <w:r w:rsidRPr="006476CB">
              <w:rPr>
                <w:b/>
                <w:bCs/>
                <w:color w:val="000000"/>
              </w:rPr>
              <w:t>ADF</w:t>
            </w:r>
          </w:p>
        </w:tc>
        <w:tc>
          <w:tcPr>
            <w:tcW w:w="1040" w:type="dxa"/>
            <w:tcBorders>
              <w:top w:val="single" w:sz="4" w:space="0" w:color="auto"/>
              <w:left w:val="nil"/>
              <w:bottom w:val="single" w:sz="8" w:space="0" w:color="auto"/>
              <w:right w:val="nil"/>
            </w:tcBorders>
            <w:shd w:val="clear" w:color="auto" w:fill="auto"/>
            <w:noWrap/>
            <w:vAlign w:val="bottom"/>
            <w:hideMark/>
          </w:tcPr>
          <w:p w14:paraId="732ADE27" w14:textId="77777777" w:rsidR="00B602AD" w:rsidRPr="006476CB" w:rsidRDefault="00B602AD" w:rsidP="004D4592">
            <w:pPr>
              <w:jc w:val="center"/>
              <w:rPr>
                <w:b/>
                <w:bCs/>
                <w:color w:val="000000"/>
              </w:rPr>
            </w:pPr>
            <w:r w:rsidRPr="006476CB">
              <w:rPr>
                <w:b/>
                <w:bCs/>
                <w:color w:val="000000"/>
              </w:rPr>
              <w:t>NDF</w:t>
            </w:r>
          </w:p>
        </w:tc>
        <w:tc>
          <w:tcPr>
            <w:tcW w:w="1040" w:type="dxa"/>
            <w:tcBorders>
              <w:top w:val="single" w:sz="4" w:space="0" w:color="auto"/>
              <w:left w:val="nil"/>
              <w:bottom w:val="single" w:sz="8" w:space="0" w:color="auto"/>
              <w:right w:val="nil"/>
            </w:tcBorders>
            <w:shd w:val="clear" w:color="auto" w:fill="auto"/>
            <w:noWrap/>
            <w:vAlign w:val="bottom"/>
            <w:hideMark/>
          </w:tcPr>
          <w:p w14:paraId="4E9985F0" w14:textId="77777777" w:rsidR="00B602AD" w:rsidRPr="006476CB" w:rsidRDefault="00B602AD" w:rsidP="004D4592">
            <w:pPr>
              <w:jc w:val="center"/>
              <w:rPr>
                <w:b/>
                <w:bCs/>
                <w:color w:val="000000"/>
              </w:rPr>
            </w:pPr>
            <w:r w:rsidRPr="006476CB">
              <w:rPr>
                <w:b/>
                <w:bCs/>
                <w:color w:val="000000"/>
              </w:rPr>
              <w:t>Starch</w:t>
            </w:r>
          </w:p>
        </w:tc>
        <w:tc>
          <w:tcPr>
            <w:tcW w:w="1040" w:type="dxa"/>
            <w:tcBorders>
              <w:top w:val="single" w:sz="4" w:space="0" w:color="auto"/>
              <w:left w:val="nil"/>
              <w:bottom w:val="single" w:sz="8" w:space="0" w:color="auto"/>
              <w:right w:val="nil"/>
            </w:tcBorders>
            <w:shd w:val="clear" w:color="auto" w:fill="auto"/>
            <w:noWrap/>
            <w:vAlign w:val="bottom"/>
            <w:hideMark/>
          </w:tcPr>
          <w:p w14:paraId="72B4271E" w14:textId="77777777" w:rsidR="00B602AD" w:rsidRPr="006476CB" w:rsidRDefault="00B602AD" w:rsidP="004D4592">
            <w:pPr>
              <w:jc w:val="center"/>
              <w:rPr>
                <w:b/>
                <w:bCs/>
                <w:color w:val="000000"/>
              </w:rPr>
            </w:pPr>
            <w:r w:rsidRPr="006476CB">
              <w:rPr>
                <w:b/>
                <w:bCs/>
                <w:color w:val="000000"/>
              </w:rPr>
              <w:t>NFC</w:t>
            </w:r>
          </w:p>
        </w:tc>
        <w:tc>
          <w:tcPr>
            <w:tcW w:w="1040" w:type="dxa"/>
            <w:tcBorders>
              <w:top w:val="single" w:sz="4" w:space="0" w:color="auto"/>
              <w:left w:val="nil"/>
              <w:bottom w:val="single" w:sz="8" w:space="0" w:color="auto"/>
              <w:right w:val="nil"/>
            </w:tcBorders>
            <w:shd w:val="clear" w:color="auto" w:fill="auto"/>
            <w:noWrap/>
            <w:vAlign w:val="bottom"/>
            <w:hideMark/>
          </w:tcPr>
          <w:p w14:paraId="044DAF6D" w14:textId="77777777" w:rsidR="00B602AD" w:rsidRPr="006476CB" w:rsidRDefault="00B602AD" w:rsidP="004D4592">
            <w:pPr>
              <w:jc w:val="center"/>
              <w:rPr>
                <w:b/>
                <w:bCs/>
                <w:color w:val="000000"/>
              </w:rPr>
            </w:pPr>
            <w:r w:rsidRPr="006476CB">
              <w:rPr>
                <w:b/>
                <w:bCs/>
                <w:color w:val="000000"/>
              </w:rPr>
              <w:t>Ash</w:t>
            </w:r>
          </w:p>
        </w:tc>
      </w:tr>
      <w:tr w:rsidR="00B602AD" w:rsidRPr="00225AFD" w14:paraId="6A82C8B1" w14:textId="77777777" w:rsidTr="004D4592">
        <w:trPr>
          <w:trHeight w:val="288"/>
          <w:jc w:val="center"/>
        </w:trPr>
        <w:tc>
          <w:tcPr>
            <w:tcW w:w="992" w:type="dxa"/>
            <w:tcBorders>
              <w:top w:val="nil"/>
              <w:left w:val="nil"/>
              <w:bottom w:val="nil"/>
              <w:right w:val="nil"/>
            </w:tcBorders>
            <w:shd w:val="clear" w:color="auto" w:fill="auto"/>
            <w:noWrap/>
            <w:vAlign w:val="bottom"/>
            <w:hideMark/>
          </w:tcPr>
          <w:p w14:paraId="0E576B45" w14:textId="77777777" w:rsidR="00B602AD" w:rsidRPr="006476CB" w:rsidRDefault="00B602AD" w:rsidP="004D4592">
            <w:pPr>
              <w:jc w:val="center"/>
              <w:rPr>
                <w:b/>
                <w:bCs/>
                <w:color w:val="000000"/>
              </w:rPr>
            </w:pPr>
            <w:r w:rsidRPr="006476CB">
              <w:rPr>
                <w:b/>
                <w:bCs/>
                <w:color w:val="000000"/>
              </w:rPr>
              <w:t>AVG</w:t>
            </w:r>
          </w:p>
        </w:tc>
        <w:tc>
          <w:tcPr>
            <w:tcW w:w="1040" w:type="dxa"/>
            <w:tcBorders>
              <w:top w:val="nil"/>
              <w:left w:val="nil"/>
              <w:bottom w:val="nil"/>
              <w:right w:val="nil"/>
            </w:tcBorders>
            <w:shd w:val="clear" w:color="auto" w:fill="auto"/>
            <w:noWrap/>
            <w:vAlign w:val="bottom"/>
            <w:hideMark/>
          </w:tcPr>
          <w:p w14:paraId="4ABAF049" w14:textId="77777777" w:rsidR="00B602AD" w:rsidRPr="006476CB" w:rsidRDefault="00B602AD" w:rsidP="004D4592">
            <w:pPr>
              <w:jc w:val="center"/>
              <w:rPr>
                <w:color w:val="000000"/>
              </w:rPr>
            </w:pPr>
            <w:r w:rsidRPr="006476CB">
              <w:rPr>
                <w:color w:val="000000"/>
              </w:rPr>
              <w:t>35.9</w:t>
            </w:r>
          </w:p>
        </w:tc>
        <w:tc>
          <w:tcPr>
            <w:tcW w:w="1040" w:type="dxa"/>
            <w:tcBorders>
              <w:top w:val="nil"/>
              <w:left w:val="nil"/>
              <w:bottom w:val="nil"/>
              <w:right w:val="nil"/>
            </w:tcBorders>
            <w:shd w:val="clear" w:color="auto" w:fill="auto"/>
            <w:noWrap/>
            <w:vAlign w:val="bottom"/>
            <w:hideMark/>
          </w:tcPr>
          <w:p w14:paraId="00A0FF88" w14:textId="77777777" w:rsidR="00B602AD" w:rsidRPr="006476CB" w:rsidRDefault="00B602AD" w:rsidP="004D4592">
            <w:pPr>
              <w:jc w:val="center"/>
              <w:rPr>
                <w:color w:val="000000"/>
              </w:rPr>
            </w:pPr>
            <w:r w:rsidRPr="006476CB">
              <w:rPr>
                <w:color w:val="000000"/>
              </w:rPr>
              <w:t>7.7</w:t>
            </w:r>
          </w:p>
        </w:tc>
        <w:tc>
          <w:tcPr>
            <w:tcW w:w="1040" w:type="dxa"/>
            <w:tcBorders>
              <w:top w:val="nil"/>
              <w:left w:val="nil"/>
              <w:bottom w:val="nil"/>
              <w:right w:val="nil"/>
            </w:tcBorders>
            <w:shd w:val="clear" w:color="auto" w:fill="auto"/>
            <w:noWrap/>
            <w:vAlign w:val="bottom"/>
            <w:hideMark/>
          </w:tcPr>
          <w:p w14:paraId="3B77C42C" w14:textId="77777777" w:rsidR="00B602AD" w:rsidRPr="006476CB" w:rsidRDefault="00B602AD" w:rsidP="004D4592">
            <w:pPr>
              <w:jc w:val="center"/>
              <w:rPr>
                <w:color w:val="000000"/>
              </w:rPr>
            </w:pPr>
            <w:r w:rsidRPr="006476CB">
              <w:rPr>
                <w:color w:val="000000"/>
              </w:rPr>
              <w:t>24.4</w:t>
            </w:r>
          </w:p>
        </w:tc>
        <w:tc>
          <w:tcPr>
            <w:tcW w:w="1040" w:type="dxa"/>
            <w:tcBorders>
              <w:top w:val="nil"/>
              <w:left w:val="nil"/>
              <w:bottom w:val="nil"/>
              <w:right w:val="nil"/>
            </w:tcBorders>
            <w:shd w:val="clear" w:color="auto" w:fill="auto"/>
            <w:noWrap/>
            <w:vAlign w:val="bottom"/>
            <w:hideMark/>
          </w:tcPr>
          <w:p w14:paraId="7CAD9590" w14:textId="77777777" w:rsidR="00B602AD" w:rsidRPr="006476CB" w:rsidRDefault="00B602AD" w:rsidP="004D4592">
            <w:pPr>
              <w:jc w:val="center"/>
              <w:rPr>
                <w:color w:val="000000"/>
              </w:rPr>
            </w:pPr>
            <w:r w:rsidRPr="006476CB">
              <w:rPr>
                <w:color w:val="000000"/>
              </w:rPr>
              <w:t>41.0</w:t>
            </w:r>
          </w:p>
        </w:tc>
        <w:tc>
          <w:tcPr>
            <w:tcW w:w="1040" w:type="dxa"/>
            <w:tcBorders>
              <w:top w:val="nil"/>
              <w:left w:val="nil"/>
              <w:bottom w:val="nil"/>
              <w:right w:val="nil"/>
            </w:tcBorders>
            <w:shd w:val="clear" w:color="auto" w:fill="auto"/>
            <w:noWrap/>
            <w:vAlign w:val="bottom"/>
            <w:hideMark/>
          </w:tcPr>
          <w:p w14:paraId="2A4FA8DB" w14:textId="77777777" w:rsidR="00B602AD" w:rsidRPr="006476CB" w:rsidRDefault="00B602AD" w:rsidP="004D4592">
            <w:pPr>
              <w:jc w:val="center"/>
              <w:rPr>
                <w:color w:val="000000"/>
              </w:rPr>
            </w:pPr>
            <w:r w:rsidRPr="006476CB">
              <w:rPr>
                <w:color w:val="000000"/>
              </w:rPr>
              <w:t>30.2</w:t>
            </w:r>
          </w:p>
        </w:tc>
        <w:tc>
          <w:tcPr>
            <w:tcW w:w="1040" w:type="dxa"/>
            <w:tcBorders>
              <w:top w:val="nil"/>
              <w:left w:val="nil"/>
              <w:bottom w:val="nil"/>
              <w:right w:val="nil"/>
            </w:tcBorders>
            <w:shd w:val="clear" w:color="auto" w:fill="auto"/>
            <w:noWrap/>
            <w:vAlign w:val="bottom"/>
            <w:hideMark/>
          </w:tcPr>
          <w:p w14:paraId="4D0D90A1" w14:textId="77777777" w:rsidR="00B602AD" w:rsidRPr="006476CB" w:rsidRDefault="00B602AD" w:rsidP="004D4592">
            <w:pPr>
              <w:jc w:val="center"/>
              <w:rPr>
                <w:color w:val="000000"/>
              </w:rPr>
            </w:pPr>
            <w:r w:rsidRPr="006476CB">
              <w:rPr>
                <w:color w:val="000000"/>
              </w:rPr>
              <w:t>43.6</w:t>
            </w:r>
          </w:p>
        </w:tc>
        <w:tc>
          <w:tcPr>
            <w:tcW w:w="1040" w:type="dxa"/>
            <w:tcBorders>
              <w:top w:val="nil"/>
              <w:left w:val="nil"/>
              <w:bottom w:val="nil"/>
              <w:right w:val="nil"/>
            </w:tcBorders>
            <w:shd w:val="clear" w:color="auto" w:fill="auto"/>
            <w:noWrap/>
            <w:vAlign w:val="bottom"/>
            <w:hideMark/>
          </w:tcPr>
          <w:p w14:paraId="1C725DBC" w14:textId="77777777" w:rsidR="00B602AD" w:rsidRPr="006476CB" w:rsidRDefault="00B602AD" w:rsidP="004D4592">
            <w:pPr>
              <w:jc w:val="center"/>
              <w:rPr>
                <w:color w:val="000000"/>
              </w:rPr>
            </w:pPr>
            <w:r w:rsidRPr="006476CB">
              <w:rPr>
                <w:color w:val="000000"/>
              </w:rPr>
              <w:t>5.4</w:t>
            </w:r>
          </w:p>
        </w:tc>
      </w:tr>
      <w:tr w:rsidR="00B602AD" w:rsidRPr="00225AFD" w14:paraId="5AE4A6E2" w14:textId="77777777" w:rsidTr="004D4592">
        <w:trPr>
          <w:trHeight w:val="288"/>
          <w:jc w:val="center"/>
        </w:trPr>
        <w:tc>
          <w:tcPr>
            <w:tcW w:w="992" w:type="dxa"/>
            <w:tcBorders>
              <w:top w:val="nil"/>
              <w:left w:val="nil"/>
              <w:bottom w:val="nil"/>
              <w:right w:val="nil"/>
            </w:tcBorders>
            <w:shd w:val="clear" w:color="auto" w:fill="auto"/>
            <w:noWrap/>
            <w:vAlign w:val="bottom"/>
            <w:hideMark/>
          </w:tcPr>
          <w:p w14:paraId="365A0E82" w14:textId="77777777" w:rsidR="00B602AD" w:rsidRPr="006476CB" w:rsidRDefault="00B602AD" w:rsidP="004D4592">
            <w:pPr>
              <w:jc w:val="center"/>
              <w:rPr>
                <w:b/>
                <w:bCs/>
                <w:color w:val="000000"/>
              </w:rPr>
            </w:pPr>
            <w:r w:rsidRPr="006476CB">
              <w:rPr>
                <w:b/>
                <w:bCs/>
                <w:color w:val="000000"/>
              </w:rPr>
              <w:t>MEDIAN</w:t>
            </w:r>
          </w:p>
        </w:tc>
        <w:tc>
          <w:tcPr>
            <w:tcW w:w="1040" w:type="dxa"/>
            <w:tcBorders>
              <w:top w:val="nil"/>
              <w:left w:val="nil"/>
              <w:bottom w:val="nil"/>
              <w:right w:val="nil"/>
            </w:tcBorders>
            <w:shd w:val="clear" w:color="auto" w:fill="auto"/>
            <w:noWrap/>
            <w:vAlign w:val="bottom"/>
            <w:hideMark/>
          </w:tcPr>
          <w:p w14:paraId="37EB73C2" w14:textId="77777777" w:rsidR="00B602AD" w:rsidRPr="006476CB" w:rsidRDefault="00B602AD" w:rsidP="004D4592">
            <w:pPr>
              <w:jc w:val="center"/>
              <w:rPr>
                <w:color w:val="000000"/>
              </w:rPr>
            </w:pPr>
            <w:r w:rsidRPr="006476CB">
              <w:rPr>
                <w:color w:val="000000"/>
              </w:rPr>
              <w:t>35.9</w:t>
            </w:r>
          </w:p>
        </w:tc>
        <w:tc>
          <w:tcPr>
            <w:tcW w:w="1040" w:type="dxa"/>
            <w:tcBorders>
              <w:top w:val="nil"/>
              <w:left w:val="nil"/>
              <w:bottom w:val="nil"/>
              <w:right w:val="nil"/>
            </w:tcBorders>
            <w:shd w:val="clear" w:color="auto" w:fill="auto"/>
            <w:noWrap/>
            <w:vAlign w:val="bottom"/>
            <w:hideMark/>
          </w:tcPr>
          <w:p w14:paraId="5EC4ADD8" w14:textId="77777777" w:rsidR="00B602AD" w:rsidRPr="006476CB" w:rsidRDefault="00B602AD" w:rsidP="004D4592">
            <w:pPr>
              <w:jc w:val="center"/>
              <w:rPr>
                <w:color w:val="000000"/>
              </w:rPr>
            </w:pPr>
            <w:r w:rsidRPr="006476CB">
              <w:rPr>
                <w:color w:val="000000"/>
              </w:rPr>
              <w:t>7.8</w:t>
            </w:r>
          </w:p>
        </w:tc>
        <w:tc>
          <w:tcPr>
            <w:tcW w:w="1040" w:type="dxa"/>
            <w:tcBorders>
              <w:top w:val="nil"/>
              <w:left w:val="nil"/>
              <w:bottom w:val="nil"/>
              <w:right w:val="nil"/>
            </w:tcBorders>
            <w:shd w:val="clear" w:color="auto" w:fill="auto"/>
            <w:noWrap/>
            <w:vAlign w:val="bottom"/>
            <w:hideMark/>
          </w:tcPr>
          <w:p w14:paraId="3A4E258A" w14:textId="77777777" w:rsidR="00B602AD" w:rsidRPr="006476CB" w:rsidRDefault="00B602AD" w:rsidP="004D4592">
            <w:pPr>
              <w:jc w:val="center"/>
              <w:rPr>
                <w:color w:val="000000"/>
              </w:rPr>
            </w:pPr>
            <w:r w:rsidRPr="006476CB">
              <w:rPr>
                <w:color w:val="000000"/>
              </w:rPr>
              <w:t>24.9</w:t>
            </w:r>
          </w:p>
        </w:tc>
        <w:tc>
          <w:tcPr>
            <w:tcW w:w="1040" w:type="dxa"/>
            <w:tcBorders>
              <w:top w:val="nil"/>
              <w:left w:val="nil"/>
              <w:bottom w:val="nil"/>
              <w:right w:val="nil"/>
            </w:tcBorders>
            <w:shd w:val="clear" w:color="auto" w:fill="auto"/>
            <w:noWrap/>
            <w:vAlign w:val="bottom"/>
            <w:hideMark/>
          </w:tcPr>
          <w:p w14:paraId="6302F274" w14:textId="77777777" w:rsidR="00B602AD" w:rsidRPr="006476CB" w:rsidRDefault="00B602AD" w:rsidP="004D4592">
            <w:pPr>
              <w:jc w:val="center"/>
              <w:rPr>
                <w:color w:val="000000"/>
              </w:rPr>
            </w:pPr>
            <w:r w:rsidRPr="006476CB">
              <w:rPr>
                <w:color w:val="000000"/>
              </w:rPr>
              <w:t>42.3</w:t>
            </w:r>
          </w:p>
        </w:tc>
        <w:tc>
          <w:tcPr>
            <w:tcW w:w="1040" w:type="dxa"/>
            <w:tcBorders>
              <w:top w:val="nil"/>
              <w:left w:val="nil"/>
              <w:bottom w:val="nil"/>
              <w:right w:val="nil"/>
            </w:tcBorders>
            <w:shd w:val="clear" w:color="auto" w:fill="auto"/>
            <w:noWrap/>
            <w:vAlign w:val="bottom"/>
            <w:hideMark/>
          </w:tcPr>
          <w:p w14:paraId="031C2562" w14:textId="77777777" w:rsidR="00B602AD" w:rsidRPr="006476CB" w:rsidRDefault="00B602AD" w:rsidP="004D4592">
            <w:pPr>
              <w:jc w:val="center"/>
              <w:rPr>
                <w:color w:val="000000"/>
              </w:rPr>
            </w:pPr>
            <w:r w:rsidRPr="006476CB">
              <w:rPr>
                <w:color w:val="000000"/>
              </w:rPr>
              <w:t>29.0</w:t>
            </w:r>
          </w:p>
        </w:tc>
        <w:tc>
          <w:tcPr>
            <w:tcW w:w="1040" w:type="dxa"/>
            <w:tcBorders>
              <w:top w:val="nil"/>
              <w:left w:val="nil"/>
              <w:bottom w:val="nil"/>
              <w:right w:val="nil"/>
            </w:tcBorders>
            <w:shd w:val="clear" w:color="auto" w:fill="auto"/>
            <w:noWrap/>
            <w:vAlign w:val="bottom"/>
            <w:hideMark/>
          </w:tcPr>
          <w:p w14:paraId="69D2E0E3" w14:textId="77777777" w:rsidR="00B602AD" w:rsidRPr="006476CB" w:rsidRDefault="00B602AD" w:rsidP="004D4592">
            <w:pPr>
              <w:jc w:val="center"/>
              <w:rPr>
                <w:color w:val="000000"/>
              </w:rPr>
            </w:pPr>
            <w:r w:rsidRPr="006476CB">
              <w:rPr>
                <w:color w:val="000000"/>
              </w:rPr>
              <w:t>43.2</w:t>
            </w:r>
          </w:p>
        </w:tc>
        <w:tc>
          <w:tcPr>
            <w:tcW w:w="1040" w:type="dxa"/>
            <w:tcBorders>
              <w:top w:val="nil"/>
              <w:left w:val="nil"/>
              <w:bottom w:val="nil"/>
              <w:right w:val="nil"/>
            </w:tcBorders>
            <w:shd w:val="clear" w:color="auto" w:fill="auto"/>
            <w:noWrap/>
            <w:vAlign w:val="bottom"/>
            <w:hideMark/>
          </w:tcPr>
          <w:p w14:paraId="5A0A5ED3" w14:textId="77777777" w:rsidR="00B602AD" w:rsidRPr="006476CB" w:rsidRDefault="00B602AD" w:rsidP="004D4592">
            <w:pPr>
              <w:jc w:val="center"/>
              <w:rPr>
                <w:color w:val="000000"/>
              </w:rPr>
            </w:pPr>
            <w:r w:rsidRPr="006476CB">
              <w:rPr>
                <w:color w:val="000000"/>
              </w:rPr>
              <w:t>5.4</w:t>
            </w:r>
          </w:p>
        </w:tc>
      </w:tr>
      <w:tr w:rsidR="00B602AD" w:rsidRPr="00225AFD" w14:paraId="39EDFD72" w14:textId="77777777" w:rsidTr="004D4592">
        <w:trPr>
          <w:trHeight w:val="288"/>
          <w:jc w:val="center"/>
        </w:trPr>
        <w:tc>
          <w:tcPr>
            <w:tcW w:w="992" w:type="dxa"/>
            <w:tcBorders>
              <w:top w:val="nil"/>
              <w:left w:val="nil"/>
              <w:bottom w:val="nil"/>
              <w:right w:val="nil"/>
            </w:tcBorders>
            <w:shd w:val="clear" w:color="auto" w:fill="auto"/>
            <w:noWrap/>
            <w:vAlign w:val="bottom"/>
            <w:hideMark/>
          </w:tcPr>
          <w:p w14:paraId="10E30AF7" w14:textId="77777777" w:rsidR="00B602AD" w:rsidRPr="006476CB" w:rsidRDefault="00B602AD" w:rsidP="004D4592">
            <w:pPr>
              <w:jc w:val="center"/>
              <w:rPr>
                <w:b/>
                <w:bCs/>
                <w:color w:val="000000"/>
              </w:rPr>
            </w:pPr>
            <w:r w:rsidRPr="006476CB">
              <w:rPr>
                <w:b/>
                <w:bCs/>
                <w:color w:val="000000"/>
              </w:rPr>
              <w:t>MIN</w:t>
            </w:r>
          </w:p>
        </w:tc>
        <w:tc>
          <w:tcPr>
            <w:tcW w:w="1040" w:type="dxa"/>
            <w:tcBorders>
              <w:top w:val="nil"/>
              <w:left w:val="nil"/>
              <w:bottom w:val="nil"/>
              <w:right w:val="nil"/>
            </w:tcBorders>
            <w:shd w:val="clear" w:color="auto" w:fill="auto"/>
            <w:noWrap/>
            <w:vAlign w:val="bottom"/>
            <w:hideMark/>
          </w:tcPr>
          <w:p w14:paraId="7128578E" w14:textId="77777777" w:rsidR="00B602AD" w:rsidRPr="006476CB" w:rsidRDefault="00B602AD" w:rsidP="004D4592">
            <w:pPr>
              <w:jc w:val="center"/>
              <w:rPr>
                <w:color w:val="000000"/>
              </w:rPr>
            </w:pPr>
            <w:r w:rsidRPr="006476CB">
              <w:rPr>
                <w:color w:val="000000"/>
              </w:rPr>
              <w:t>31.2</w:t>
            </w:r>
          </w:p>
        </w:tc>
        <w:tc>
          <w:tcPr>
            <w:tcW w:w="1040" w:type="dxa"/>
            <w:tcBorders>
              <w:top w:val="nil"/>
              <w:left w:val="nil"/>
              <w:bottom w:val="nil"/>
              <w:right w:val="nil"/>
            </w:tcBorders>
            <w:shd w:val="clear" w:color="auto" w:fill="auto"/>
            <w:noWrap/>
            <w:vAlign w:val="bottom"/>
            <w:hideMark/>
          </w:tcPr>
          <w:p w14:paraId="33B3DAC6" w14:textId="77777777" w:rsidR="00B602AD" w:rsidRPr="006476CB" w:rsidRDefault="00B602AD" w:rsidP="004D4592">
            <w:pPr>
              <w:jc w:val="center"/>
              <w:rPr>
                <w:color w:val="000000"/>
              </w:rPr>
            </w:pPr>
            <w:r w:rsidRPr="006476CB">
              <w:rPr>
                <w:color w:val="000000"/>
              </w:rPr>
              <w:t>6.2</w:t>
            </w:r>
          </w:p>
        </w:tc>
        <w:tc>
          <w:tcPr>
            <w:tcW w:w="1040" w:type="dxa"/>
            <w:tcBorders>
              <w:top w:val="nil"/>
              <w:left w:val="nil"/>
              <w:bottom w:val="nil"/>
              <w:right w:val="nil"/>
            </w:tcBorders>
            <w:shd w:val="clear" w:color="auto" w:fill="auto"/>
            <w:noWrap/>
            <w:vAlign w:val="bottom"/>
            <w:hideMark/>
          </w:tcPr>
          <w:p w14:paraId="15DC9EE5" w14:textId="77777777" w:rsidR="00B602AD" w:rsidRPr="006476CB" w:rsidRDefault="00B602AD" w:rsidP="004D4592">
            <w:pPr>
              <w:jc w:val="center"/>
              <w:rPr>
                <w:color w:val="000000"/>
              </w:rPr>
            </w:pPr>
            <w:r w:rsidRPr="006476CB">
              <w:rPr>
                <w:color w:val="000000"/>
              </w:rPr>
              <w:t>20.2</w:t>
            </w:r>
          </w:p>
        </w:tc>
        <w:tc>
          <w:tcPr>
            <w:tcW w:w="1040" w:type="dxa"/>
            <w:tcBorders>
              <w:top w:val="nil"/>
              <w:left w:val="nil"/>
              <w:bottom w:val="nil"/>
              <w:right w:val="nil"/>
            </w:tcBorders>
            <w:shd w:val="clear" w:color="auto" w:fill="auto"/>
            <w:noWrap/>
            <w:vAlign w:val="bottom"/>
            <w:hideMark/>
          </w:tcPr>
          <w:p w14:paraId="4BC87D2D" w14:textId="77777777" w:rsidR="00B602AD" w:rsidRPr="006476CB" w:rsidRDefault="00B602AD" w:rsidP="004D4592">
            <w:pPr>
              <w:jc w:val="center"/>
              <w:rPr>
                <w:color w:val="000000"/>
              </w:rPr>
            </w:pPr>
            <w:r w:rsidRPr="006476CB">
              <w:rPr>
                <w:color w:val="000000"/>
              </w:rPr>
              <w:t>35.2</w:t>
            </w:r>
          </w:p>
        </w:tc>
        <w:tc>
          <w:tcPr>
            <w:tcW w:w="1040" w:type="dxa"/>
            <w:tcBorders>
              <w:top w:val="nil"/>
              <w:left w:val="nil"/>
              <w:bottom w:val="nil"/>
              <w:right w:val="nil"/>
            </w:tcBorders>
            <w:shd w:val="clear" w:color="auto" w:fill="auto"/>
            <w:noWrap/>
            <w:vAlign w:val="bottom"/>
            <w:hideMark/>
          </w:tcPr>
          <w:p w14:paraId="6576F3D9" w14:textId="77777777" w:rsidR="00B602AD" w:rsidRPr="006476CB" w:rsidRDefault="00B602AD" w:rsidP="004D4592">
            <w:pPr>
              <w:jc w:val="center"/>
              <w:rPr>
                <w:color w:val="000000"/>
              </w:rPr>
            </w:pPr>
            <w:r w:rsidRPr="006476CB">
              <w:rPr>
                <w:color w:val="000000"/>
              </w:rPr>
              <w:t>23.3</w:t>
            </w:r>
          </w:p>
        </w:tc>
        <w:tc>
          <w:tcPr>
            <w:tcW w:w="1040" w:type="dxa"/>
            <w:tcBorders>
              <w:top w:val="nil"/>
              <w:left w:val="nil"/>
              <w:bottom w:val="nil"/>
              <w:right w:val="nil"/>
            </w:tcBorders>
            <w:shd w:val="clear" w:color="auto" w:fill="auto"/>
            <w:noWrap/>
            <w:vAlign w:val="bottom"/>
            <w:hideMark/>
          </w:tcPr>
          <w:p w14:paraId="1F75B722" w14:textId="77777777" w:rsidR="00B602AD" w:rsidRPr="006476CB" w:rsidRDefault="00B602AD" w:rsidP="004D4592">
            <w:pPr>
              <w:jc w:val="center"/>
              <w:rPr>
                <w:color w:val="000000"/>
              </w:rPr>
            </w:pPr>
            <w:r w:rsidRPr="006476CB">
              <w:rPr>
                <w:color w:val="000000"/>
              </w:rPr>
              <w:t>36.6</w:t>
            </w:r>
          </w:p>
        </w:tc>
        <w:tc>
          <w:tcPr>
            <w:tcW w:w="1040" w:type="dxa"/>
            <w:tcBorders>
              <w:top w:val="nil"/>
              <w:left w:val="nil"/>
              <w:bottom w:val="nil"/>
              <w:right w:val="nil"/>
            </w:tcBorders>
            <w:shd w:val="clear" w:color="auto" w:fill="auto"/>
            <w:noWrap/>
            <w:vAlign w:val="bottom"/>
            <w:hideMark/>
          </w:tcPr>
          <w:p w14:paraId="01FF4B07" w14:textId="77777777" w:rsidR="00B602AD" w:rsidRPr="006476CB" w:rsidRDefault="00B602AD" w:rsidP="004D4592">
            <w:pPr>
              <w:jc w:val="center"/>
              <w:rPr>
                <w:color w:val="000000"/>
              </w:rPr>
            </w:pPr>
            <w:r w:rsidRPr="006476CB">
              <w:rPr>
                <w:color w:val="000000"/>
              </w:rPr>
              <w:t>4.2</w:t>
            </w:r>
          </w:p>
        </w:tc>
      </w:tr>
      <w:tr w:rsidR="00B602AD" w:rsidRPr="00225AFD" w14:paraId="2A8F2BAF" w14:textId="77777777" w:rsidTr="004D4592">
        <w:trPr>
          <w:trHeight w:val="288"/>
          <w:jc w:val="center"/>
        </w:trPr>
        <w:tc>
          <w:tcPr>
            <w:tcW w:w="992" w:type="dxa"/>
            <w:tcBorders>
              <w:top w:val="nil"/>
              <w:left w:val="nil"/>
              <w:bottom w:val="nil"/>
              <w:right w:val="nil"/>
            </w:tcBorders>
            <w:shd w:val="clear" w:color="auto" w:fill="auto"/>
            <w:noWrap/>
            <w:vAlign w:val="bottom"/>
            <w:hideMark/>
          </w:tcPr>
          <w:p w14:paraId="7A20D734" w14:textId="77777777" w:rsidR="00B602AD" w:rsidRPr="006476CB" w:rsidRDefault="00B602AD" w:rsidP="004D4592">
            <w:pPr>
              <w:jc w:val="center"/>
              <w:rPr>
                <w:b/>
                <w:bCs/>
                <w:color w:val="000000"/>
              </w:rPr>
            </w:pPr>
            <w:r w:rsidRPr="006476CB">
              <w:rPr>
                <w:b/>
                <w:bCs/>
                <w:color w:val="000000"/>
              </w:rPr>
              <w:t>MAX</w:t>
            </w:r>
          </w:p>
        </w:tc>
        <w:tc>
          <w:tcPr>
            <w:tcW w:w="1040" w:type="dxa"/>
            <w:tcBorders>
              <w:top w:val="nil"/>
              <w:left w:val="nil"/>
              <w:bottom w:val="nil"/>
              <w:right w:val="nil"/>
            </w:tcBorders>
            <w:shd w:val="clear" w:color="auto" w:fill="auto"/>
            <w:noWrap/>
            <w:vAlign w:val="bottom"/>
            <w:hideMark/>
          </w:tcPr>
          <w:p w14:paraId="58ECE019" w14:textId="77777777" w:rsidR="00B602AD" w:rsidRPr="006476CB" w:rsidRDefault="00B602AD" w:rsidP="004D4592">
            <w:pPr>
              <w:jc w:val="center"/>
              <w:rPr>
                <w:color w:val="000000"/>
              </w:rPr>
            </w:pPr>
            <w:r w:rsidRPr="006476CB">
              <w:rPr>
                <w:color w:val="000000"/>
              </w:rPr>
              <w:t>40.3</w:t>
            </w:r>
          </w:p>
        </w:tc>
        <w:tc>
          <w:tcPr>
            <w:tcW w:w="1040" w:type="dxa"/>
            <w:tcBorders>
              <w:top w:val="nil"/>
              <w:left w:val="nil"/>
              <w:bottom w:val="nil"/>
              <w:right w:val="nil"/>
            </w:tcBorders>
            <w:shd w:val="clear" w:color="auto" w:fill="auto"/>
            <w:noWrap/>
            <w:vAlign w:val="bottom"/>
            <w:hideMark/>
          </w:tcPr>
          <w:p w14:paraId="125E02D1" w14:textId="77777777" w:rsidR="00B602AD" w:rsidRPr="006476CB" w:rsidRDefault="00B602AD" w:rsidP="004D4592">
            <w:pPr>
              <w:jc w:val="center"/>
              <w:rPr>
                <w:color w:val="000000"/>
              </w:rPr>
            </w:pPr>
            <w:r w:rsidRPr="006476CB">
              <w:rPr>
                <w:color w:val="000000"/>
              </w:rPr>
              <w:t>8.8</w:t>
            </w:r>
          </w:p>
        </w:tc>
        <w:tc>
          <w:tcPr>
            <w:tcW w:w="1040" w:type="dxa"/>
            <w:tcBorders>
              <w:top w:val="nil"/>
              <w:left w:val="nil"/>
              <w:bottom w:val="nil"/>
              <w:right w:val="nil"/>
            </w:tcBorders>
            <w:shd w:val="clear" w:color="auto" w:fill="auto"/>
            <w:noWrap/>
            <w:vAlign w:val="bottom"/>
            <w:hideMark/>
          </w:tcPr>
          <w:p w14:paraId="3B9EB656" w14:textId="77777777" w:rsidR="00B602AD" w:rsidRPr="006476CB" w:rsidRDefault="00B602AD" w:rsidP="004D4592">
            <w:pPr>
              <w:jc w:val="center"/>
              <w:rPr>
                <w:color w:val="000000"/>
              </w:rPr>
            </w:pPr>
            <w:r w:rsidRPr="006476CB">
              <w:rPr>
                <w:color w:val="000000"/>
              </w:rPr>
              <w:t>28.3</w:t>
            </w:r>
          </w:p>
        </w:tc>
        <w:tc>
          <w:tcPr>
            <w:tcW w:w="1040" w:type="dxa"/>
            <w:tcBorders>
              <w:top w:val="nil"/>
              <w:left w:val="nil"/>
              <w:bottom w:val="nil"/>
              <w:right w:val="nil"/>
            </w:tcBorders>
            <w:shd w:val="clear" w:color="auto" w:fill="auto"/>
            <w:noWrap/>
            <w:vAlign w:val="bottom"/>
            <w:hideMark/>
          </w:tcPr>
          <w:p w14:paraId="52C5D3BD" w14:textId="77777777" w:rsidR="00B602AD" w:rsidRPr="006476CB" w:rsidRDefault="00B602AD" w:rsidP="004D4592">
            <w:pPr>
              <w:jc w:val="center"/>
              <w:rPr>
                <w:color w:val="000000"/>
              </w:rPr>
            </w:pPr>
            <w:r w:rsidRPr="006476CB">
              <w:rPr>
                <w:color w:val="000000"/>
              </w:rPr>
              <w:t>46.7</w:t>
            </w:r>
          </w:p>
        </w:tc>
        <w:tc>
          <w:tcPr>
            <w:tcW w:w="1040" w:type="dxa"/>
            <w:tcBorders>
              <w:top w:val="nil"/>
              <w:left w:val="nil"/>
              <w:bottom w:val="nil"/>
              <w:right w:val="nil"/>
            </w:tcBorders>
            <w:shd w:val="clear" w:color="auto" w:fill="auto"/>
            <w:noWrap/>
            <w:vAlign w:val="bottom"/>
            <w:hideMark/>
          </w:tcPr>
          <w:p w14:paraId="0A58D2FA" w14:textId="77777777" w:rsidR="00B602AD" w:rsidRPr="006476CB" w:rsidRDefault="00B602AD" w:rsidP="004D4592">
            <w:pPr>
              <w:jc w:val="center"/>
              <w:rPr>
                <w:color w:val="000000"/>
              </w:rPr>
            </w:pPr>
            <w:r w:rsidRPr="006476CB">
              <w:rPr>
                <w:color w:val="000000"/>
              </w:rPr>
              <w:t>36.7</w:t>
            </w:r>
          </w:p>
        </w:tc>
        <w:tc>
          <w:tcPr>
            <w:tcW w:w="1040" w:type="dxa"/>
            <w:tcBorders>
              <w:top w:val="nil"/>
              <w:left w:val="nil"/>
              <w:bottom w:val="nil"/>
              <w:right w:val="nil"/>
            </w:tcBorders>
            <w:shd w:val="clear" w:color="auto" w:fill="auto"/>
            <w:noWrap/>
            <w:vAlign w:val="bottom"/>
            <w:hideMark/>
          </w:tcPr>
          <w:p w14:paraId="0CA28815" w14:textId="77777777" w:rsidR="00B602AD" w:rsidRPr="006476CB" w:rsidRDefault="00B602AD" w:rsidP="004D4592">
            <w:pPr>
              <w:jc w:val="center"/>
              <w:rPr>
                <w:color w:val="000000"/>
              </w:rPr>
            </w:pPr>
            <w:r w:rsidRPr="006476CB">
              <w:rPr>
                <w:color w:val="000000"/>
              </w:rPr>
              <w:t>50.7</w:t>
            </w:r>
          </w:p>
        </w:tc>
        <w:tc>
          <w:tcPr>
            <w:tcW w:w="1040" w:type="dxa"/>
            <w:tcBorders>
              <w:top w:val="nil"/>
              <w:left w:val="nil"/>
              <w:bottom w:val="nil"/>
              <w:right w:val="nil"/>
            </w:tcBorders>
            <w:shd w:val="clear" w:color="auto" w:fill="auto"/>
            <w:noWrap/>
            <w:vAlign w:val="bottom"/>
            <w:hideMark/>
          </w:tcPr>
          <w:p w14:paraId="524B3723" w14:textId="77777777" w:rsidR="00B602AD" w:rsidRPr="006476CB" w:rsidRDefault="00B602AD" w:rsidP="004D4592">
            <w:pPr>
              <w:jc w:val="center"/>
              <w:rPr>
                <w:color w:val="000000"/>
              </w:rPr>
            </w:pPr>
            <w:r w:rsidRPr="006476CB">
              <w:rPr>
                <w:color w:val="000000"/>
              </w:rPr>
              <w:t>6.8</w:t>
            </w:r>
          </w:p>
        </w:tc>
      </w:tr>
      <w:tr w:rsidR="00B602AD" w:rsidRPr="00225AFD" w14:paraId="3474E7FC" w14:textId="77777777" w:rsidTr="004D4592">
        <w:trPr>
          <w:trHeight w:val="300"/>
          <w:jc w:val="center"/>
        </w:trPr>
        <w:tc>
          <w:tcPr>
            <w:tcW w:w="992" w:type="dxa"/>
            <w:tcBorders>
              <w:top w:val="nil"/>
              <w:left w:val="nil"/>
              <w:bottom w:val="single" w:sz="8" w:space="0" w:color="auto"/>
              <w:right w:val="nil"/>
            </w:tcBorders>
            <w:shd w:val="clear" w:color="auto" w:fill="auto"/>
            <w:noWrap/>
            <w:vAlign w:val="bottom"/>
            <w:hideMark/>
          </w:tcPr>
          <w:p w14:paraId="518B969D" w14:textId="77777777" w:rsidR="00B602AD" w:rsidRPr="006476CB" w:rsidRDefault="00B602AD" w:rsidP="004D4592">
            <w:pPr>
              <w:jc w:val="center"/>
              <w:rPr>
                <w:b/>
                <w:bCs/>
                <w:color w:val="000000"/>
              </w:rPr>
            </w:pPr>
            <w:r w:rsidRPr="006476CB">
              <w:rPr>
                <w:b/>
                <w:bCs/>
                <w:color w:val="000000"/>
              </w:rPr>
              <w:t>STD</w:t>
            </w:r>
          </w:p>
        </w:tc>
        <w:tc>
          <w:tcPr>
            <w:tcW w:w="1040" w:type="dxa"/>
            <w:tcBorders>
              <w:top w:val="nil"/>
              <w:left w:val="nil"/>
              <w:bottom w:val="single" w:sz="8" w:space="0" w:color="auto"/>
              <w:right w:val="nil"/>
            </w:tcBorders>
            <w:shd w:val="clear" w:color="auto" w:fill="auto"/>
            <w:noWrap/>
            <w:vAlign w:val="bottom"/>
            <w:hideMark/>
          </w:tcPr>
          <w:p w14:paraId="731DEE28" w14:textId="77777777" w:rsidR="00B602AD" w:rsidRPr="006476CB" w:rsidRDefault="00B602AD" w:rsidP="004D4592">
            <w:pPr>
              <w:jc w:val="center"/>
              <w:rPr>
                <w:color w:val="000000"/>
              </w:rPr>
            </w:pPr>
            <w:r w:rsidRPr="006476CB">
              <w:rPr>
                <w:color w:val="000000"/>
              </w:rPr>
              <w:t>2.5</w:t>
            </w:r>
          </w:p>
        </w:tc>
        <w:tc>
          <w:tcPr>
            <w:tcW w:w="1040" w:type="dxa"/>
            <w:tcBorders>
              <w:top w:val="nil"/>
              <w:left w:val="nil"/>
              <w:bottom w:val="single" w:sz="8" w:space="0" w:color="auto"/>
              <w:right w:val="nil"/>
            </w:tcBorders>
            <w:shd w:val="clear" w:color="auto" w:fill="auto"/>
            <w:noWrap/>
            <w:vAlign w:val="bottom"/>
            <w:hideMark/>
          </w:tcPr>
          <w:p w14:paraId="5E466EAA" w14:textId="77777777" w:rsidR="00B602AD" w:rsidRPr="006476CB" w:rsidRDefault="00B602AD" w:rsidP="004D4592">
            <w:pPr>
              <w:jc w:val="center"/>
              <w:rPr>
                <w:color w:val="000000"/>
              </w:rPr>
            </w:pPr>
            <w:r w:rsidRPr="006476CB">
              <w:rPr>
                <w:color w:val="000000"/>
              </w:rPr>
              <w:t>0.6</w:t>
            </w:r>
          </w:p>
        </w:tc>
        <w:tc>
          <w:tcPr>
            <w:tcW w:w="1040" w:type="dxa"/>
            <w:tcBorders>
              <w:top w:val="nil"/>
              <w:left w:val="nil"/>
              <w:bottom w:val="single" w:sz="8" w:space="0" w:color="auto"/>
              <w:right w:val="nil"/>
            </w:tcBorders>
            <w:shd w:val="clear" w:color="auto" w:fill="auto"/>
            <w:noWrap/>
            <w:vAlign w:val="bottom"/>
            <w:hideMark/>
          </w:tcPr>
          <w:p w14:paraId="4F104C98" w14:textId="77777777" w:rsidR="00B602AD" w:rsidRPr="006476CB" w:rsidRDefault="00B602AD" w:rsidP="004D4592">
            <w:pPr>
              <w:jc w:val="center"/>
              <w:rPr>
                <w:color w:val="000000"/>
              </w:rPr>
            </w:pPr>
            <w:r w:rsidRPr="006476CB">
              <w:rPr>
                <w:color w:val="000000"/>
              </w:rPr>
              <w:t>2.1</w:t>
            </w:r>
          </w:p>
        </w:tc>
        <w:tc>
          <w:tcPr>
            <w:tcW w:w="1040" w:type="dxa"/>
            <w:tcBorders>
              <w:top w:val="nil"/>
              <w:left w:val="nil"/>
              <w:bottom w:val="single" w:sz="8" w:space="0" w:color="auto"/>
              <w:right w:val="nil"/>
            </w:tcBorders>
            <w:shd w:val="clear" w:color="auto" w:fill="auto"/>
            <w:noWrap/>
            <w:vAlign w:val="bottom"/>
            <w:hideMark/>
          </w:tcPr>
          <w:p w14:paraId="3F573F15" w14:textId="77777777" w:rsidR="00B602AD" w:rsidRPr="006476CB" w:rsidRDefault="00B602AD" w:rsidP="004D4592">
            <w:pPr>
              <w:jc w:val="center"/>
              <w:rPr>
                <w:color w:val="000000"/>
              </w:rPr>
            </w:pPr>
            <w:r w:rsidRPr="006476CB">
              <w:rPr>
                <w:color w:val="000000"/>
              </w:rPr>
              <w:t>2.8</w:t>
            </w:r>
          </w:p>
        </w:tc>
        <w:tc>
          <w:tcPr>
            <w:tcW w:w="1040" w:type="dxa"/>
            <w:tcBorders>
              <w:top w:val="nil"/>
              <w:left w:val="nil"/>
              <w:bottom w:val="single" w:sz="8" w:space="0" w:color="auto"/>
              <w:right w:val="nil"/>
            </w:tcBorders>
            <w:shd w:val="clear" w:color="auto" w:fill="auto"/>
            <w:noWrap/>
            <w:vAlign w:val="bottom"/>
            <w:hideMark/>
          </w:tcPr>
          <w:p w14:paraId="111BD6A2" w14:textId="77777777" w:rsidR="00B602AD" w:rsidRPr="006476CB" w:rsidRDefault="00B602AD" w:rsidP="004D4592">
            <w:pPr>
              <w:jc w:val="center"/>
              <w:rPr>
                <w:color w:val="000000"/>
              </w:rPr>
            </w:pPr>
            <w:r w:rsidRPr="006476CB">
              <w:rPr>
                <w:color w:val="000000"/>
              </w:rPr>
              <w:t>3.6</w:t>
            </w:r>
          </w:p>
        </w:tc>
        <w:tc>
          <w:tcPr>
            <w:tcW w:w="1040" w:type="dxa"/>
            <w:tcBorders>
              <w:top w:val="nil"/>
              <w:left w:val="nil"/>
              <w:bottom w:val="single" w:sz="8" w:space="0" w:color="auto"/>
              <w:right w:val="nil"/>
            </w:tcBorders>
            <w:shd w:val="clear" w:color="auto" w:fill="auto"/>
            <w:noWrap/>
            <w:vAlign w:val="bottom"/>
            <w:hideMark/>
          </w:tcPr>
          <w:p w14:paraId="7405BBB2" w14:textId="77777777" w:rsidR="00B602AD" w:rsidRPr="006476CB" w:rsidRDefault="00B602AD" w:rsidP="004D4592">
            <w:pPr>
              <w:jc w:val="center"/>
              <w:rPr>
                <w:color w:val="000000"/>
              </w:rPr>
            </w:pPr>
            <w:r w:rsidRPr="006476CB">
              <w:rPr>
                <w:color w:val="000000"/>
              </w:rPr>
              <w:t>3.1</w:t>
            </w:r>
          </w:p>
        </w:tc>
        <w:tc>
          <w:tcPr>
            <w:tcW w:w="1040" w:type="dxa"/>
            <w:tcBorders>
              <w:top w:val="nil"/>
              <w:left w:val="nil"/>
              <w:bottom w:val="single" w:sz="8" w:space="0" w:color="auto"/>
              <w:right w:val="nil"/>
            </w:tcBorders>
            <w:shd w:val="clear" w:color="auto" w:fill="auto"/>
            <w:noWrap/>
            <w:vAlign w:val="bottom"/>
            <w:hideMark/>
          </w:tcPr>
          <w:p w14:paraId="1AFE9A5F" w14:textId="77777777" w:rsidR="00B602AD" w:rsidRPr="006476CB" w:rsidRDefault="00B602AD" w:rsidP="004D4592">
            <w:pPr>
              <w:jc w:val="center"/>
              <w:rPr>
                <w:color w:val="000000"/>
              </w:rPr>
            </w:pPr>
            <w:r w:rsidRPr="006476CB">
              <w:rPr>
                <w:color w:val="000000"/>
              </w:rPr>
              <w:t>0.7</w:t>
            </w:r>
          </w:p>
        </w:tc>
      </w:tr>
    </w:tbl>
    <w:p w14:paraId="03F46E3D" w14:textId="77777777" w:rsidR="00B602AD" w:rsidRDefault="00B602AD" w:rsidP="00B602AD">
      <w:pPr>
        <w:pStyle w:val="HTMLPreformatted"/>
        <w:rPr>
          <w:rFonts w:ascii="Times New Roman" w:hAnsi="Times New Roman" w:cs="Times New Roman"/>
          <w:sz w:val="24"/>
          <w:szCs w:val="24"/>
        </w:rPr>
      </w:pPr>
    </w:p>
    <w:p w14:paraId="5335DCC5" w14:textId="77777777" w:rsidR="00B602AD" w:rsidRDefault="00B602AD" w:rsidP="00B602AD">
      <w:pPr>
        <w:pStyle w:val="HTMLPreformatted"/>
        <w:rPr>
          <w:rFonts w:ascii="Times New Roman" w:hAnsi="Times New Roman"/>
          <w:sz w:val="24"/>
          <w:szCs w:val="24"/>
        </w:rPr>
      </w:pPr>
      <w:r w:rsidRPr="00504232">
        <w:rPr>
          <w:rFonts w:ascii="Times New Roman" w:hAnsi="Times New Roman"/>
          <w:sz w:val="24"/>
          <w:szCs w:val="24"/>
        </w:rPr>
        <w:lastRenderedPageBreak/>
        <w:t>Corn silage processing score</w:t>
      </w:r>
      <w:r>
        <w:rPr>
          <w:rFonts w:ascii="Times New Roman" w:hAnsi="Times New Roman" w:cs="Times New Roman"/>
          <w:sz w:val="24"/>
          <w:szCs w:val="24"/>
        </w:rPr>
        <w:t xml:space="preserve"> (CSPS)</w:t>
      </w:r>
      <w:r w:rsidRPr="00504232">
        <w:rPr>
          <w:rFonts w:ascii="Times New Roman" w:hAnsi="Times New Roman"/>
          <w:sz w:val="24"/>
          <w:szCs w:val="24"/>
        </w:rPr>
        <w:t xml:space="preserve"> was</w:t>
      </w:r>
      <w:r>
        <w:rPr>
          <w:rFonts w:ascii="Times New Roman" w:hAnsi="Times New Roman"/>
          <w:sz w:val="24"/>
          <w:szCs w:val="24"/>
        </w:rPr>
        <w:t xml:space="preserve"> also</w:t>
      </w:r>
      <w:r w:rsidRPr="00504232">
        <w:rPr>
          <w:rFonts w:ascii="Times New Roman" w:hAnsi="Times New Roman"/>
          <w:sz w:val="24"/>
          <w:szCs w:val="24"/>
        </w:rPr>
        <w:t xml:space="preserve"> analyzed</w:t>
      </w:r>
      <w:r>
        <w:rPr>
          <w:rFonts w:ascii="Times New Roman" w:hAnsi="Times New Roman"/>
          <w:sz w:val="24"/>
          <w:szCs w:val="24"/>
        </w:rPr>
        <w:t xml:space="preserve"> using the composited forage (</w:t>
      </w:r>
      <w:r w:rsidRPr="003357DF">
        <w:rPr>
          <w:rFonts w:ascii="Times New Roman" w:hAnsi="Times New Roman"/>
          <w:b/>
          <w:sz w:val="24"/>
          <w:szCs w:val="24"/>
        </w:rPr>
        <w:t>Figure 1</w:t>
      </w:r>
      <w:r>
        <w:rPr>
          <w:rFonts w:ascii="Times New Roman" w:hAnsi="Times New Roman"/>
          <w:sz w:val="24"/>
          <w:szCs w:val="24"/>
        </w:rPr>
        <w:t>)</w:t>
      </w:r>
      <w:r w:rsidRPr="00504232">
        <w:rPr>
          <w:rFonts w:ascii="Times New Roman" w:hAnsi="Times New Roman"/>
          <w:sz w:val="24"/>
          <w:szCs w:val="24"/>
        </w:rPr>
        <w:t xml:space="preserve">; nine samples were optimally processed (CSPS &gt;70%) and eleven samples were adequately processed (CSPS between 50% and 70%). </w:t>
      </w:r>
      <w:r>
        <w:rPr>
          <w:rFonts w:ascii="Times New Roman" w:hAnsi="Times New Roman" w:cs="Times New Roman"/>
          <w:sz w:val="24"/>
          <w:szCs w:val="24"/>
        </w:rPr>
        <w:t xml:space="preserve"> </w:t>
      </w:r>
      <w:r>
        <w:rPr>
          <w:rFonts w:ascii="Times New Roman" w:hAnsi="Times New Roman"/>
          <w:sz w:val="24"/>
          <w:szCs w:val="24"/>
        </w:rPr>
        <w:t xml:space="preserve">Corn silage processing score ranged from 50.7% to 82.2%.  Even though all dairies kernel processed, and no samples were inadequately processed (CSPS &lt; 50%), there is still room for improvement.  </w:t>
      </w:r>
    </w:p>
    <w:p w14:paraId="54635DC3" w14:textId="77777777" w:rsidR="00B602AD" w:rsidRDefault="00B602AD" w:rsidP="00B602AD">
      <w:pPr>
        <w:pStyle w:val="HTMLPreformatted"/>
        <w:jc w:val="center"/>
        <w:rPr>
          <w:rFonts w:ascii="Times New Roman" w:hAnsi="Times New Roman"/>
          <w:b/>
          <w:sz w:val="24"/>
          <w:szCs w:val="24"/>
        </w:rPr>
      </w:pPr>
    </w:p>
    <w:p w14:paraId="0310E6C6" w14:textId="77777777" w:rsidR="00B602AD" w:rsidRDefault="00B602AD" w:rsidP="00B602AD">
      <w:pPr>
        <w:pStyle w:val="HTMLPreformatted"/>
        <w:jc w:val="center"/>
        <w:rPr>
          <w:rFonts w:ascii="Times New Roman" w:hAnsi="Times New Roman"/>
          <w:sz w:val="24"/>
          <w:szCs w:val="24"/>
        </w:rPr>
      </w:pPr>
      <w:r w:rsidRPr="00CE4FE0">
        <w:rPr>
          <w:rFonts w:ascii="Times New Roman" w:hAnsi="Times New Roman"/>
          <w:b/>
          <w:sz w:val="24"/>
          <w:szCs w:val="24"/>
        </w:rPr>
        <w:t>Figure 1.</w:t>
      </w:r>
      <w:r>
        <w:rPr>
          <w:rFonts w:ascii="Times New Roman" w:hAnsi="Times New Roman"/>
          <w:sz w:val="24"/>
          <w:szCs w:val="24"/>
        </w:rPr>
        <w:t xml:space="preserve"> Corn silage processing score of chopped corn (n=20) taken at harvest.</w:t>
      </w:r>
    </w:p>
    <w:p w14:paraId="3A71E0BE" w14:textId="16A7400F" w:rsidR="00B602AD" w:rsidRDefault="003A75FE" w:rsidP="00B602AD">
      <w:pPr>
        <w:pStyle w:val="HTMLPreformatted"/>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3776" behindDoc="0" locked="0" layoutInCell="1" allowOverlap="1" wp14:anchorId="5EA9A4A9" wp14:editId="3E3DDDD0">
                <wp:simplePos x="0" y="0"/>
                <wp:positionH relativeFrom="column">
                  <wp:posOffset>3705225</wp:posOffset>
                </wp:positionH>
                <wp:positionV relativeFrom="paragraph">
                  <wp:posOffset>157226</wp:posOffset>
                </wp:positionV>
                <wp:extent cx="1733550"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09600"/>
                        </a:xfrm>
                        <a:prstGeom prst="rect">
                          <a:avLst/>
                        </a:prstGeom>
                        <a:noFill/>
                        <a:ln w="9525">
                          <a:noFill/>
                          <a:miter lim="800000"/>
                          <a:headEnd/>
                          <a:tailEnd/>
                        </a:ln>
                      </wps:spPr>
                      <wps:txbx>
                        <w:txbxContent>
                          <w:p w14:paraId="6926B506" w14:textId="77777777" w:rsidR="00B602AD" w:rsidRPr="003A75FE" w:rsidRDefault="00B602AD" w:rsidP="00B602AD">
                            <w:pPr>
                              <w:jc w:val="center"/>
                              <w:rPr>
                                <w:sz w:val="22"/>
                                <w:szCs w:val="22"/>
                              </w:rPr>
                            </w:pPr>
                            <w:r w:rsidRPr="003A75FE">
                              <w:rPr>
                                <w:sz w:val="22"/>
                                <w:szCs w:val="22"/>
                              </w:rPr>
                              <w:t>“Optimally Processed”</w:t>
                            </w:r>
                          </w:p>
                          <w:p w14:paraId="0CFBA390" w14:textId="77777777" w:rsidR="00B602AD" w:rsidRPr="003A75FE" w:rsidRDefault="00B602AD" w:rsidP="00B602AD">
                            <w:pPr>
                              <w:jc w:val="center"/>
                              <w:rPr>
                                <w:sz w:val="22"/>
                                <w:szCs w:val="22"/>
                              </w:rPr>
                            </w:pPr>
                            <w:r w:rsidRPr="003A75FE">
                              <w:rPr>
                                <w:sz w:val="22"/>
                                <w:szCs w:val="22"/>
                              </w:rPr>
                              <w:t>n=9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9A4A9" id="_x0000_s1028" type="#_x0000_t202" style="position:absolute;left:0;text-align:left;margin-left:291.75pt;margin-top:12.4pt;width:136.5pt;height: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" filled="f" stroked="f">
                <v:textbox>
                  <w:txbxContent>
                    <w:p w14:paraId="6926B506" w14:textId="77777777" w:rsidR="00B602AD" w:rsidRPr="003A75FE" w:rsidRDefault="00B602AD" w:rsidP="00B602AD">
                      <w:pPr>
                        <w:jc w:val="center"/>
                        <w:rPr>
                          <w:sz w:val="22"/>
                          <w:szCs w:val="22"/>
                        </w:rPr>
                      </w:pPr>
                      <w:r w:rsidRPr="003A75FE">
                        <w:rPr>
                          <w:sz w:val="22"/>
                          <w:szCs w:val="22"/>
                        </w:rPr>
                        <w:t>“Optimally Processed”</w:t>
                      </w:r>
                    </w:p>
                    <w:p w14:paraId="0CFBA390" w14:textId="77777777" w:rsidR="00B602AD" w:rsidRPr="003A75FE" w:rsidRDefault="00B602AD" w:rsidP="00B602AD">
                      <w:pPr>
                        <w:jc w:val="center"/>
                        <w:rPr>
                          <w:sz w:val="22"/>
                          <w:szCs w:val="22"/>
                        </w:rPr>
                      </w:pPr>
                      <w:r w:rsidRPr="003A75FE">
                        <w:rPr>
                          <w:sz w:val="22"/>
                          <w:szCs w:val="22"/>
                        </w:rPr>
                        <w:t>n=9</w:t>
                      </w:r>
                    </w:p>
                  </w:txbxContent>
                </v:textbox>
              </v:shape>
            </w:pict>
          </mc:Fallback>
        </mc:AlternateContent>
      </w:r>
      <w:r w:rsidR="00AE2473">
        <w:rPr>
          <w:rFonts w:ascii="Times New Roman" w:hAnsi="Times New Roman"/>
          <w:noProof/>
          <w:sz w:val="24"/>
          <w:szCs w:val="24"/>
        </w:rPr>
        <mc:AlternateContent>
          <mc:Choice Requires="wps">
            <w:drawing>
              <wp:anchor distT="0" distB="0" distL="114300" distR="114300" simplePos="0" relativeHeight="251722752" behindDoc="0" locked="0" layoutInCell="1" allowOverlap="1" wp14:anchorId="10DF215A" wp14:editId="29512F68">
                <wp:simplePos x="0" y="0"/>
                <wp:positionH relativeFrom="column">
                  <wp:posOffset>1897380</wp:posOffset>
                </wp:positionH>
                <wp:positionV relativeFrom="paragraph">
                  <wp:posOffset>154051</wp:posOffset>
                </wp:positionV>
                <wp:extent cx="1775460" cy="4889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88950"/>
                        </a:xfrm>
                        <a:prstGeom prst="rect">
                          <a:avLst/>
                        </a:prstGeom>
                        <a:noFill/>
                        <a:ln w="9525">
                          <a:noFill/>
                          <a:miter lim="800000"/>
                          <a:headEnd/>
                          <a:tailEnd/>
                        </a:ln>
                      </wps:spPr>
                      <wps:txbx>
                        <w:txbxContent>
                          <w:p w14:paraId="2CBE92DF" w14:textId="77777777" w:rsidR="00B602AD" w:rsidRPr="003A75FE" w:rsidRDefault="00B602AD" w:rsidP="00B602AD">
                            <w:pPr>
                              <w:jc w:val="center"/>
                              <w:rPr>
                                <w:sz w:val="22"/>
                                <w:szCs w:val="22"/>
                              </w:rPr>
                            </w:pPr>
                            <w:r w:rsidRPr="003A75FE">
                              <w:rPr>
                                <w:sz w:val="22"/>
                                <w:szCs w:val="22"/>
                              </w:rPr>
                              <w:t>“Adequately Processed”</w:t>
                            </w:r>
                          </w:p>
                          <w:p w14:paraId="26153A66" w14:textId="77777777" w:rsidR="00B602AD" w:rsidRPr="003A75FE" w:rsidRDefault="00B602AD" w:rsidP="00B602AD">
                            <w:pPr>
                              <w:jc w:val="center"/>
                              <w:rPr>
                                <w:sz w:val="22"/>
                                <w:szCs w:val="22"/>
                              </w:rPr>
                            </w:pPr>
                            <w:r w:rsidRPr="003A75FE">
                              <w:rPr>
                                <w:sz w:val="22"/>
                                <w:szCs w:val="22"/>
                              </w:rPr>
                              <w:t>n=11</w:t>
                            </w:r>
                          </w:p>
                          <w:p w14:paraId="176E162D" w14:textId="77777777" w:rsidR="00B602AD" w:rsidRDefault="00B602AD" w:rsidP="00B602AD">
                            <w:pPr>
                              <w:jc w:val="center"/>
                            </w:pPr>
                          </w:p>
                          <w:p w14:paraId="75557BE2" w14:textId="77777777" w:rsidR="00B602AD" w:rsidRDefault="00B602AD" w:rsidP="00B602AD">
                            <w:pPr>
                              <w:jc w:val="center"/>
                            </w:pPr>
                          </w:p>
                          <w:p w14:paraId="6B7E8E80" w14:textId="77777777" w:rsidR="00B602AD" w:rsidRPr="006476CB" w:rsidRDefault="00B602AD" w:rsidP="00B602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F215A" id="_x0000_s1029" type="#_x0000_t202" style="position:absolute;left:0;text-align:left;margin-left:149.4pt;margin-top:12.15pt;width:139.8pt;height:3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" filled="f" stroked="f">
                <v:textbox>
                  <w:txbxContent>
                    <w:p w14:paraId="2CBE92DF" w14:textId="77777777" w:rsidR="00B602AD" w:rsidRPr="003A75FE" w:rsidRDefault="00B602AD" w:rsidP="00B602AD">
                      <w:pPr>
                        <w:jc w:val="center"/>
                        <w:rPr>
                          <w:sz w:val="22"/>
                          <w:szCs w:val="22"/>
                        </w:rPr>
                      </w:pPr>
                      <w:r w:rsidRPr="003A75FE">
                        <w:rPr>
                          <w:sz w:val="22"/>
                          <w:szCs w:val="22"/>
                        </w:rPr>
                        <w:t>“Adequately Processed”</w:t>
                      </w:r>
                    </w:p>
                    <w:p w14:paraId="26153A66" w14:textId="77777777" w:rsidR="00B602AD" w:rsidRPr="003A75FE" w:rsidRDefault="00B602AD" w:rsidP="00B602AD">
                      <w:pPr>
                        <w:jc w:val="center"/>
                        <w:rPr>
                          <w:sz w:val="22"/>
                          <w:szCs w:val="22"/>
                        </w:rPr>
                      </w:pPr>
                      <w:r w:rsidRPr="003A75FE">
                        <w:rPr>
                          <w:sz w:val="22"/>
                          <w:szCs w:val="22"/>
                        </w:rPr>
                        <w:t>n=11</w:t>
                      </w:r>
                    </w:p>
                    <w:p w14:paraId="176E162D" w14:textId="77777777" w:rsidR="00B602AD" w:rsidRDefault="00B602AD" w:rsidP="00B602AD">
                      <w:pPr>
                        <w:jc w:val="center"/>
                      </w:pPr>
                    </w:p>
                    <w:p w14:paraId="75557BE2" w14:textId="77777777" w:rsidR="00B602AD" w:rsidRDefault="00B602AD" w:rsidP="00B602AD">
                      <w:pPr>
                        <w:jc w:val="center"/>
                      </w:pPr>
                    </w:p>
                    <w:p w14:paraId="6B7E8E80" w14:textId="77777777" w:rsidR="00B602AD" w:rsidRPr="006476CB" w:rsidRDefault="00B602AD" w:rsidP="00B602AD">
                      <w:pPr>
                        <w:jc w:val="center"/>
                      </w:pPr>
                    </w:p>
                  </w:txbxContent>
                </v:textbox>
              </v:shape>
            </w:pict>
          </mc:Fallback>
        </mc:AlternateContent>
      </w:r>
      <w:r w:rsidR="00B602AD">
        <w:rPr>
          <w:rFonts w:ascii="Times New Roman" w:hAnsi="Times New Roman"/>
          <w:noProof/>
          <w:sz w:val="24"/>
          <w:szCs w:val="24"/>
        </w:rPr>
        <mc:AlternateContent>
          <mc:Choice Requires="wps">
            <w:drawing>
              <wp:anchor distT="0" distB="0" distL="114300" distR="114300" simplePos="0" relativeHeight="251724800" behindDoc="0" locked="0" layoutInCell="1" allowOverlap="1" wp14:anchorId="6ED4D335" wp14:editId="75B78E6A">
                <wp:simplePos x="0" y="0"/>
                <wp:positionH relativeFrom="column">
                  <wp:posOffset>556260</wp:posOffset>
                </wp:positionH>
                <wp:positionV relativeFrom="paragraph">
                  <wp:posOffset>935990</wp:posOffset>
                </wp:positionV>
                <wp:extent cx="1790700" cy="3276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90700" cy="327660"/>
                        </a:xfrm>
                        <a:prstGeom prst="rect">
                          <a:avLst/>
                        </a:prstGeom>
                        <a:noFill/>
                        <a:ln w="9525">
                          <a:noFill/>
                          <a:miter lim="800000"/>
                          <a:headEnd/>
                          <a:tailEnd/>
                        </a:ln>
                      </wps:spPr>
                      <wps:txbx>
                        <w:txbxContent>
                          <w:p w14:paraId="712DB903" w14:textId="77777777" w:rsidR="00B602AD" w:rsidRPr="006476CB" w:rsidRDefault="00B602AD" w:rsidP="00B602AD">
                            <w:pPr>
                              <w:jc w:val="center"/>
                            </w:pPr>
                            <w:r w:rsidRPr="006476CB">
                              <w:t>No. of samples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4D335" id="_x0000_s1030" type="#_x0000_t202" style="position:absolute;left:0;text-align:left;margin-left:43.8pt;margin-top:73.7pt;width:141pt;height:25.8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" filled="f" stroked="f">
                <v:textbox>
                  <w:txbxContent>
                    <w:p w14:paraId="712DB903" w14:textId="77777777" w:rsidR="00B602AD" w:rsidRPr="006476CB" w:rsidRDefault="00B602AD" w:rsidP="00B602AD">
                      <w:pPr>
                        <w:jc w:val="center"/>
                      </w:pPr>
                      <w:r w:rsidRPr="006476CB">
                        <w:t>No. of samples</w:t>
                      </w:r>
                    </w:p>
                  </w:txbxContent>
                </v:textbox>
              </v:shape>
            </w:pict>
          </mc:Fallback>
        </mc:AlternateContent>
      </w:r>
      <w:r w:rsidR="00B602AD">
        <w:rPr>
          <w:rFonts w:ascii="Times New Roman" w:hAnsi="Times New Roman"/>
          <w:noProof/>
          <w:sz w:val="24"/>
          <w:szCs w:val="24"/>
        </w:rPr>
        <mc:AlternateContent>
          <mc:Choice Requires="wps">
            <w:drawing>
              <wp:anchor distT="0" distB="0" distL="114299" distR="114299" simplePos="0" relativeHeight="251721728" behindDoc="0" locked="0" layoutInCell="1" allowOverlap="1" wp14:anchorId="1DDF6395" wp14:editId="1DFC1456">
                <wp:simplePos x="0" y="0"/>
                <wp:positionH relativeFrom="column">
                  <wp:posOffset>3665219</wp:posOffset>
                </wp:positionH>
                <wp:positionV relativeFrom="paragraph">
                  <wp:posOffset>135890</wp:posOffset>
                </wp:positionV>
                <wp:extent cx="0" cy="1645920"/>
                <wp:effectExtent l="19050" t="0" r="1905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64592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34E63" id="Straight Connector 5" o:spid="_x0000_s1026" style="position:absolute;flip:x;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8.6pt,10.7pt" to="288.6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" strokecolor="#ffc000" strokeweight="3pt">
                <o:lock v:ext="edit" shapetype="f"/>
              </v:line>
            </w:pict>
          </mc:Fallback>
        </mc:AlternateContent>
      </w:r>
      <w:r w:rsidR="00B602AD">
        <w:rPr>
          <w:rFonts w:ascii="Times New Roman" w:hAnsi="Times New Roman"/>
          <w:noProof/>
          <w:sz w:val="24"/>
          <w:szCs w:val="24"/>
        </w:rPr>
        <mc:AlternateContent>
          <mc:Choice Requires="wps">
            <w:drawing>
              <wp:anchor distT="0" distB="0" distL="114299" distR="114299" simplePos="0" relativeHeight="251720704" behindDoc="0" locked="0" layoutInCell="1" allowOverlap="1" wp14:anchorId="6AA4EC79" wp14:editId="5410D7DD">
                <wp:simplePos x="0" y="0"/>
                <wp:positionH relativeFrom="column">
                  <wp:posOffset>1897379</wp:posOffset>
                </wp:positionH>
                <wp:positionV relativeFrom="paragraph">
                  <wp:posOffset>135890</wp:posOffset>
                </wp:positionV>
                <wp:extent cx="0" cy="1645920"/>
                <wp:effectExtent l="19050" t="0" r="1905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64592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2A8F9" id="Straight Connector 10" o:spid="_x0000_s1026" style="position:absolute;flip:x;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9.4pt,10.7pt" to="149.4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" strokecolor="#ffc000" strokeweight="3pt">
                <o:lock v:ext="edit" shapetype="f"/>
              </v:line>
            </w:pict>
          </mc:Fallback>
        </mc:AlternateContent>
      </w:r>
      <w:r w:rsidR="00B602AD" w:rsidRPr="009D61F2">
        <w:rPr>
          <w:rFonts w:ascii="Times New Roman" w:hAnsi="Times New Roman"/>
          <w:noProof/>
          <w:sz w:val="24"/>
          <w:szCs w:val="24"/>
        </w:rPr>
        <w:drawing>
          <wp:inline distT="0" distB="0" distL="0" distR="0" wp14:anchorId="2536276F" wp14:editId="29938140">
            <wp:extent cx="3543300" cy="2034540"/>
            <wp:effectExtent l="0" t="0" r="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C7B650" w14:textId="77777777" w:rsidR="00B602AD" w:rsidRDefault="00B602AD" w:rsidP="00B602AD">
      <w:pPr>
        <w:pStyle w:val="HTMLPreformatted"/>
        <w:rPr>
          <w:rFonts w:ascii="Times New Roman" w:hAnsi="Times New Roman"/>
          <w:sz w:val="24"/>
          <w:szCs w:val="24"/>
        </w:rPr>
      </w:pPr>
    </w:p>
    <w:p w14:paraId="31A9EB03" w14:textId="77777777" w:rsidR="00B602AD" w:rsidRDefault="00B602AD" w:rsidP="00B602AD">
      <w:pPr>
        <w:pStyle w:val="HTMLPreformatted"/>
        <w:rPr>
          <w:rFonts w:ascii="Times New Roman" w:hAnsi="Times New Roman"/>
          <w:sz w:val="24"/>
          <w:szCs w:val="24"/>
        </w:rPr>
      </w:pPr>
      <w:r>
        <w:rPr>
          <w:rFonts w:ascii="Times New Roman" w:hAnsi="Times New Roman"/>
          <w:sz w:val="24"/>
          <w:szCs w:val="24"/>
        </w:rPr>
        <w:t xml:space="preserve">Corn silage processing score is useful to gauge how the chopper performed and to plan for subsequent harvests, but unfortunately does not provide timely information to monitor, and make adjustments, during harvest.  In a recent survey of dairy producers using custom choppers (n=138), 13% felt that chopping and processing either needed improvement or was not satisfactory, and 92.5% of producers (n=134) monitored kernel processing during harvest.  Regularly checking the degree of kernel processing </w:t>
      </w:r>
      <w:r w:rsidRPr="00BE5EBC">
        <w:rPr>
          <w:rFonts w:ascii="Times New Roman" w:hAnsi="Times New Roman"/>
          <w:sz w:val="24"/>
          <w:szCs w:val="24"/>
          <w:u w:val="single"/>
        </w:rPr>
        <w:t>on-farm, throughout harvest</w:t>
      </w:r>
      <w:r>
        <w:rPr>
          <w:rFonts w:ascii="Times New Roman" w:hAnsi="Times New Roman"/>
          <w:sz w:val="24"/>
          <w:szCs w:val="24"/>
        </w:rPr>
        <w:t xml:space="preserve">, will allow for adjustments and improvements in </w:t>
      </w:r>
      <w:r>
        <w:rPr>
          <w:rFonts w:ascii="Times New Roman" w:hAnsi="Times New Roman"/>
          <w:sz w:val="24"/>
          <w:szCs w:val="24"/>
        </w:rPr>
        <w:lastRenderedPageBreak/>
        <w:t xml:space="preserve">kernel processing.  Due to the large range in CSPS observed, we recommend hourly inspection of the delivered material, and open communication with the chopper to meet your harvesting goals.  </w:t>
      </w:r>
    </w:p>
    <w:p w14:paraId="7011286D" w14:textId="77777777" w:rsidR="00B602AD" w:rsidRDefault="00B602AD" w:rsidP="00AE233A">
      <w:pPr>
        <w:jc w:val="center"/>
        <w:rPr>
          <w:rFonts w:ascii="Times" w:hAnsi="Times"/>
          <w:b/>
          <w:sz w:val="28"/>
          <w:szCs w:val="28"/>
        </w:rPr>
      </w:pPr>
    </w:p>
    <w:p w14:paraId="1AD2495F" w14:textId="77777777" w:rsidR="00B602AD" w:rsidRDefault="00B602AD" w:rsidP="00AE233A">
      <w:pPr>
        <w:jc w:val="center"/>
        <w:rPr>
          <w:rFonts w:ascii="Times" w:hAnsi="Times"/>
          <w:b/>
          <w:sz w:val="28"/>
          <w:szCs w:val="28"/>
        </w:rPr>
      </w:pPr>
    </w:p>
    <w:p w14:paraId="2F9A591A" w14:textId="2A1380BE" w:rsidR="00B602AD" w:rsidRPr="00AE233A" w:rsidRDefault="00B602AD" w:rsidP="00B602AD">
      <w:pPr>
        <w:jc w:val="center"/>
        <w:rPr>
          <w:rFonts w:asciiTheme="minorHAnsi" w:hAnsiTheme="minorHAnsi"/>
          <w:b/>
          <w:smallCaps/>
          <w:sz w:val="28"/>
          <w:szCs w:val="28"/>
        </w:rPr>
      </w:pPr>
      <w:r w:rsidRPr="00AE233A">
        <w:rPr>
          <w:b/>
          <w:sz w:val="28"/>
          <w:szCs w:val="28"/>
        </w:rPr>
        <w:t xml:space="preserve">UC Cooperative </w:t>
      </w:r>
      <w:r w:rsidR="00B8520E">
        <w:rPr>
          <w:b/>
          <w:sz w:val="28"/>
          <w:szCs w:val="28"/>
        </w:rPr>
        <w:t xml:space="preserve">Extension </w:t>
      </w:r>
      <w:r>
        <w:rPr>
          <w:b/>
          <w:sz w:val="28"/>
          <w:szCs w:val="28"/>
        </w:rPr>
        <w:t>H</w:t>
      </w:r>
      <w:r w:rsidRPr="00AE233A">
        <w:rPr>
          <w:b/>
          <w:sz w:val="28"/>
          <w:szCs w:val="28"/>
        </w:rPr>
        <w:t xml:space="preserve">elping you </w:t>
      </w:r>
      <w:r>
        <w:rPr>
          <w:b/>
          <w:sz w:val="28"/>
          <w:szCs w:val="28"/>
        </w:rPr>
        <w:t>A</w:t>
      </w:r>
      <w:r w:rsidRPr="00AE233A">
        <w:rPr>
          <w:b/>
          <w:sz w:val="28"/>
          <w:szCs w:val="28"/>
        </w:rPr>
        <w:t xml:space="preserve">chieve a 50% </w:t>
      </w:r>
      <w:r>
        <w:rPr>
          <w:b/>
          <w:sz w:val="28"/>
          <w:szCs w:val="28"/>
        </w:rPr>
        <w:t>D</w:t>
      </w:r>
      <w:r w:rsidRPr="00AE233A">
        <w:rPr>
          <w:b/>
          <w:sz w:val="28"/>
          <w:szCs w:val="28"/>
        </w:rPr>
        <w:t xml:space="preserve">iscount on Water Board Fees </w:t>
      </w:r>
      <w:r>
        <w:rPr>
          <w:b/>
          <w:sz w:val="28"/>
          <w:szCs w:val="28"/>
        </w:rPr>
        <w:t>T</w:t>
      </w:r>
      <w:r w:rsidRPr="00AE233A">
        <w:rPr>
          <w:b/>
          <w:sz w:val="28"/>
          <w:szCs w:val="28"/>
        </w:rPr>
        <w:t>hrough CDQAP Certification</w:t>
      </w:r>
    </w:p>
    <w:p w14:paraId="4F59199B" w14:textId="77777777" w:rsidR="00B602AD" w:rsidRDefault="00B602AD" w:rsidP="00B602AD">
      <w:pPr>
        <w:jc w:val="center"/>
        <w:rPr>
          <w:i/>
        </w:rPr>
      </w:pPr>
      <w:r w:rsidRPr="00AE233A">
        <w:rPr>
          <w:i/>
        </w:rPr>
        <w:t>Deanne Meyer, Ph.D. - UCCE Livestock Waste Management Specialist</w:t>
      </w:r>
      <w:r>
        <w:rPr>
          <w:i/>
        </w:rPr>
        <w:t>, UC Davis</w:t>
      </w:r>
    </w:p>
    <w:p w14:paraId="28381D03" w14:textId="77777777" w:rsidR="00B602AD" w:rsidRPr="00AE233A" w:rsidRDefault="00B602AD" w:rsidP="00B602AD">
      <w:pPr>
        <w:jc w:val="center"/>
        <w:rPr>
          <w:i/>
        </w:rPr>
      </w:pPr>
    </w:p>
    <w:p w14:paraId="0BBDBD6E" w14:textId="6F39F134" w:rsidR="00B602AD" w:rsidRDefault="00B602AD" w:rsidP="00B602AD">
      <w:r>
        <w:t>It’s th</w:t>
      </w:r>
      <w:r w:rsidR="008E4F8E">
        <w:t>e</w:t>
      </w:r>
      <w:r>
        <w:t xml:space="preserve"> time of year again where the California Dairy Quality Assurance Program (CDQAP) goes through and checks the list of dairies certified in the Environmental Stewardship module of CDQAP.  Why?  To be sure every dairy eligible for the 50% fee discount on Water Board fees gets the reduction.</w:t>
      </w:r>
    </w:p>
    <w:p w14:paraId="0918E76D" w14:textId="77777777" w:rsidR="00B602AD" w:rsidRDefault="00B602AD" w:rsidP="00B602AD"/>
    <w:p w14:paraId="1B72F87F" w14:textId="77777777" w:rsidR="00B602AD" w:rsidRDefault="00B602AD" w:rsidP="00B602AD">
      <w:r>
        <w:t xml:space="preserve">The University of California Cooperative Extension (UCCE) is a proud partner with industry organizations, regulatory agencies, and non-regulatory groups that form the CDQAP.  The program works to assemble and provide up-to-date information for dairy producers on environmental stewardship and offers third-party verification for regulatory compliance.  Workshops and compliance assistance tools are deployed when needed to provide information to operators regarding updated regulatory requirements.  </w:t>
      </w:r>
    </w:p>
    <w:p w14:paraId="24B3E6F2" w14:textId="77777777" w:rsidR="00B602AD" w:rsidRDefault="00B602AD" w:rsidP="00B602AD"/>
    <w:p w14:paraId="24AF9E58" w14:textId="77777777" w:rsidR="00B602AD" w:rsidRDefault="00B602AD" w:rsidP="00B602AD">
      <w:r>
        <w:lastRenderedPageBreak/>
        <w:t xml:space="preserve">Regulatory fees associated with Waste Discharge Requirements are based on the number of mature dairy cattle (milking and dry) at a facility.  The current (2014-2015) fee schedule is available: </w:t>
      </w:r>
    </w:p>
    <w:p w14:paraId="005A53F0" w14:textId="77777777" w:rsidR="00B602AD" w:rsidRDefault="00B602AD" w:rsidP="00B602AD"/>
    <w:p w14:paraId="2452D9FB" w14:textId="77777777" w:rsidR="00B602AD" w:rsidRDefault="003D510A" w:rsidP="00B602AD">
      <w:pPr>
        <w:jc w:val="center"/>
        <w:rPr>
          <w:rStyle w:val="Hyperlink"/>
          <w:rFonts w:eastAsiaTheme="majorEastAsia"/>
        </w:rPr>
      </w:pPr>
      <w:hyperlink r:id="rId15" w:history="1">
        <w:r w:rsidR="00B602AD" w:rsidRPr="00BE7188">
          <w:rPr>
            <w:rStyle w:val="Hyperlink"/>
            <w:rFonts w:eastAsiaTheme="majorEastAsia"/>
          </w:rPr>
          <w:t>http://www.waterboards.ca.gov/resources/fees/docs/fy1415_fee_schedule.pdf</w:t>
        </w:r>
      </w:hyperlink>
    </w:p>
    <w:p w14:paraId="19814A14" w14:textId="77777777" w:rsidR="00B602AD" w:rsidRDefault="00B602AD" w:rsidP="00B602AD">
      <w:pPr>
        <w:jc w:val="center"/>
      </w:pPr>
    </w:p>
    <w:tbl>
      <w:tblPr>
        <w:tblStyle w:val="TableGrid"/>
        <w:tblW w:w="0" w:type="auto"/>
        <w:jc w:val="center"/>
        <w:tblLook w:val="04A0" w:firstRow="1" w:lastRow="0" w:firstColumn="1" w:lastColumn="0" w:noHBand="0" w:noVBand="1"/>
      </w:tblPr>
      <w:tblGrid>
        <w:gridCol w:w="5665"/>
        <w:gridCol w:w="1710"/>
        <w:gridCol w:w="2665"/>
      </w:tblGrid>
      <w:tr w:rsidR="00B602AD" w14:paraId="76F4D198" w14:textId="77777777" w:rsidTr="004D4592">
        <w:trPr>
          <w:gridAfter w:val="2"/>
          <w:wAfter w:w="4375" w:type="dxa"/>
          <w:jc w:val="center"/>
        </w:trPr>
        <w:tc>
          <w:tcPr>
            <w:tcW w:w="5665" w:type="dxa"/>
          </w:tcPr>
          <w:p w14:paraId="1003A59A" w14:textId="77777777" w:rsidR="00B602AD" w:rsidRDefault="00B602AD" w:rsidP="004D4592">
            <w:r>
              <w:t>2014-2015 Fee Schedule for Dairy Waste Discharge Requirements in California</w:t>
            </w:r>
          </w:p>
        </w:tc>
      </w:tr>
      <w:tr w:rsidR="00B602AD" w14:paraId="2779D2A3" w14:textId="77777777" w:rsidTr="004D4592">
        <w:trPr>
          <w:jc w:val="center"/>
        </w:trPr>
        <w:tc>
          <w:tcPr>
            <w:tcW w:w="2245" w:type="dxa"/>
          </w:tcPr>
          <w:p w14:paraId="2919AD74" w14:textId="77777777" w:rsidR="00B602AD" w:rsidRDefault="00B602AD" w:rsidP="004D4592">
            <w:r>
              <w:t>Number of Animals</w:t>
            </w:r>
          </w:p>
        </w:tc>
        <w:tc>
          <w:tcPr>
            <w:tcW w:w="1710" w:type="dxa"/>
          </w:tcPr>
          <w:p w14:paraId="59201115" w14:textId="77777777" w:rsidR="00B602AD" w:rsidRDefault="00B602AD" w:rsidP="004D4592">
            <w:r>
              <w:t>Fee</w:t>
            </w:r>
          </w:p>
        </w:tc>
        <w:tc>
          <w:tcPr>
            <w:tcW w:w="1710" w:type="dxa"/>
          </w:tcPr>
          <w:p w14:paraId="3E3C3995" w14:textId="77777777" w:rsidR="00B602AD" w:rsidRDefault="00B602AD" w:rsidP="004D4592">
            <w:r>
              <w:t>50% Discount</w:t>
            </w:r>
          </w:p>
        </w:tc>
      </w:tr>
      <w:tr w:rsidR="00B602AD" w14:paraId="5B30FCB9" w14:textId="77777777" w:rsidTr="004D4592">
        <w:trPr>
          <w:jc w:val="center"/>
        </w:trPr>
        <w:tc>
          <w:tcPr>
            <w:tcW w:w="2245" w:type="dxa"/>
          </w:tcPr>
          <w:p w14:paraId="079271F6" w14:textId="77777777" w:rsidR="00B602AD" w:rsidRDefault="00B602AD" w:rsidP="004D4592">
            <w:r>
              <w:t>3,000 or more</w:t>
            </w:r>
          </w:p>
        </w:tc>
        <w:tc>
          <w:tcPr>
            <w:tcW w:w="1710" w:type="dxa"/>
          </w:tcPr>
          <w:p w14:paraId="182AAD6E" w14:textId="77777777" w:rsidR="00B602AD" w:rsidRDefault="00B602AD" w:rsidP="004D4592">
            <w:r>
              <w:t>$13,248</w:t>
            </w:r>
          </w:p>
        </w:tc>
        <w:tc>
          <w:tcPr>
            <w:tcW w:w="1710" w:type="dxa"/>
          </w:tcPr>
          <w:p w14:paraId="384C1E3E" w14:textId="0BEAA217" w:rsidR="00B602AD" w:rsidRDefault="00B602AD" w:rsidP="004D4592">
            <w:r>
              <w:t>$ 6,624</w:t>
            </w:r>
            <w:r w:rsidR="000D2C1E">
              <w:t>.00</w:t>
            </w:r>
          </w:p>
        </w:tc>
      </w:tr>
      <w:tr w:rsidR="00B602AD" w14:paraId="4A501DEE" w14:textId="77777777" w:rsidTr="004D4592">
        <w:trPr>
          <w:jc w:val="center"/>
        </w:trPr>
        <w:tc>
          <w:tcPr>
            <w:tcW w:w="2245" w:type="dxa"/>
          </w:tcPr>
          <w:p w14:paraId="015C3B00" w14:textId="77777777" w:rsidR="00B602AD" w:rsidRDefault="00B602AD" w:rsidP="004D4592">
            <w:r>
              <w:t>1,500 to 2,999</w:t>
            </w:r>
          </w:p>
        </w:tc>
        <w:tc>
          <w:tcPr>
            <w:tcW w:w="1710" w:type="dxa"/>
          </w:tcPr>
          <w:p w14:paraId="4A5010CB" w14:textId="77777777" w:rsidR="00B602AD" w:rsidRDefault="00B602AD" w:rsidP="004D4592">
            <w:r>
              <w:t>$  8,279</w:t>
            </w:r>
          </w:p>
        </w:tc>
        <w:tc>
          <w:tcPr>
            <w:tcW w:w="1710" w:type="dxa"/>
          </w:tcPr>
          <w:p w14:paraId="7CA11283" w14:textId="4359060D" w:rsidR="00B602AD" w:rsidRDefault="00B602AD" w:rsidP="004D4592">
            <w:r>
              <w:t>$ 4,139.5</w:t>
            </w:r>
            <w:r w:rsidR="000D2C1E">
              <w:t>0</w:t>
            </w:r>
          </w:p>
        </w:tc>
      </w:tr>
      <w:tr w:rsidR="00B602AD" w14:paraId="30A97950" w14:textId="77777777" w:rsidTr="004D4592">
        <w:trPr>
          <w:jc w:val="center"/>
        </w:trPr>
        <w:tc>
          <w:tcPr>
            <w:tcW w:w="2245" w:type="dxa"/>
          </w:tcPr>
          <w:p w14:paraId="7E99147D" w14:textId="77777777" w:rsidR="00B602AD" w:rsidRDefault="00B602AD" w:rsidP="004D4592">
            <w:r>
              <w:t>700 to 1,499</w:t>
            </w:r>
          </w:p>
        </w:tc>
        <w:tc>
          <w:tcPr>
            <w:tcW w:w="1710" w:type="dxa"/>
          </w:tcPr>
          <w:p w14:paraId="51B4083A" w14:textId="77777777" w:rsidR="00B602AD" w:rsidRDefault="00B602AD" w:rsidP="004D4592">
            <w:r>
              <w:t>$  3,974</w:t>
            </w:r>
          </w:p>
        </w:tc>
        <w:tc>
          <w:tcPr>
            <w:tcW w:w="1710" w:type="dxa"/>
          </w:tcPr>
          <w:p w14:paraId="02AC8CFD" w14:textId="4949F551" w:rsidR="00B602AD" w:rsidRDefault="00B602AD" w:rsidP="004D4592">
            <w:r>
              <w:t>$ 1,987</w:t>
            </w:r>
            <w:r w:rsidR="000D2C1E">
              <w:t>.00</w:t>
            </w:r>
          </w:p>
        </w:tc>
      </w:tr>
      <w:tr w:rsidR="00B602AD" w14:paraId="683A4275" w14:textId="77777777" w:rsidTr="004D4592">
        <w:trPr>
          <w:jc w:val="center"/>
        </w:trPr>
        <w:tc>
          <w:tcPr>
            <w:tcW w:w="2245" w:type="dxa"/>
          </w:tcPr>
          <w:p w14:paraId="709FBCC4" w14:textId="77777777" w:rsidR="00B602AD" w:rsidRDefault="00B602AD" w:rsidP="004D4592">
            <w:r>
              <w:t>300 to 699</w:t>
            </w:r>
          </w:p>
        </w:tc>
        <w:tc>
          <w:tcPr>
            <w:tcW w:w="1710" w:type="dxa"/>
          </w:tcPr>
          <w:p w14:paraId="3B199FB8" w14:textId="77777777" w:rsidR="00B602AD" w:rsidRDefault="00B602AD" w:rsidP="004D4592">
            <w:r>
              <w:t>$  1,987</w:t>
            </w:r>
          </w:p>
        </w:tc>
        <w:tc>
          <w:tcPr>
            <w:tcW w:w="1710" w:type="dxa"/>
          </w:tcPr>
          <w:p w14:paraId="61111AB3" w14:textId="3555010A" w:rsidR="00B602AD" w:rsidRDefault="00B602AD" w:rsidP="004D4592">
            <w:r>
              <w:t>$    993.5</w:t>
            </w:r>
            <w:r w:rsidR="000D2C1E">
              <w:t>0</w:t>
            </w:r>
          </w:p>
        </w:tc>
      </w:tr>
      <w:tr w:rsidR="00B602AD" w14:paraId="01627038" w14:textId="77777777" w:rsidTr="004D4592">
        <w:trPr>
          <w:jc w:val="center"/>
        </w:trPr>
        <w:tc>
          <w:tcPr>
            <w:tcW w:w="2245" w:type="dxa"/>
          </w:tcPr>
          <w:p w14:paraId="1E145EE5" w14:textId="77777777" w:rsidR="00B602AD" w:rsidRDefault="00B602AD" w:rsidP="004D4592">
            <w:r>
              <w:t>Less than 300</w:t>
            </w:r>
          </w:p>
        </w:tc>
        <w:tc>
          <w:tcPr>
            <w:tcW w:w="1710" w:type="dxa"/>
          </w:tcPr>
          <w:p w14:paraId="0E89293F" w14:textId="77777777" w:rsidR="00B602AD" w:rsidRDefault="00B602AD" w:rsidP="004D4592">
            <w:r>
              <w:t>$     994</w:t>
            </w:r>
          </w:p>
        </w:tc>
        <w:tc>
          <w:tcPr>
            <w:tcW w:w="1710" w:type="dxa"/>
          </w:tcPr>
          <w:p w14:paraId="3F001640" w14:textId="1915A398" w:rsidR="00B602AD" w:rsidRDefault="00B602AD" w:rsidP="004D4592">
            <w:r>
              <w:t>$    497</w:t>
            </w:r>
            <w:r w:rsidR="000D2C1E">
              <w:t>.00</w:t>
            </w:r>
          </w:p>
        </w:tc>
      </w:tr>
    </w:tbl>
    <w:p w14:paraId="3877B517" w14:textId="77777777" w:rsidR="00B602AD" w:rsidRDefault="00B602AD" w:rsidP="00B602AD"/>
    <w:p w14:paraId="636AF54B" w14:textId="77777777" w:rsidR="00B602AD" w:rsidRDefault="00B602AD" w:rsidP="00B602AD">
      <w:r>
        <w:t>How does the certification process work?</w:t>
      </w:r>
    </w:p>
    <w:p w14:paraId="19511D8F" w14:textId="77777777" w:rsidR="00B602AD" w:rsidRDefault="00B602AD" w:rsidP="00B602AD"/>
    <w:p w14:paraId="57E7AC39" w14:textId="77777777" w:rsidR="00B602AD" w:rsidRDefault="00B602AD" w:rsidP="00B602AD">
      <w:r>
        <w:t xml:space="preserve">Certification in Environmental Stewardship is a three step process: </w:t>
      </w:r>
    </w:p>
    <w:p w14:paraId="6DC6E62A" w14:textId="77777777" w:rsidR="00B602AD" w:rsidRPr="00DA6529" w:rsidRDefault="00B602AD" w:rsidP="00B602AD">
      <w:pPr>
        <w:pStyle w:val="ListParagraph"/>
        <w:numPr>
          <w:ilvl w:val="0"/>
          <w:numId w:val="27"/>
        </w:numPr>
        <w:spacing w:line="259" w:lineRule="auto"/>
        <w:rPr>
          <w:sz w:val="24"/>
          <w:szCs w:val="24"/>
        </w:rPr>
      </w:pPr>
      <w:r w:rsidRPr="00DA6529">
        <w:rPr>
          <w:sz w:val="24"/>
          <w:szCs w:val="24"/>
        </w:rPr>
        <w:t>Education</w:t>
      </w:r>
    </w:p>
    <w:p w14:paraId="0278C2D6" w14:textId="77777777" w:rsidR="00B602AD" w:rsidRPr="00DA6529" w:rsidRDefault="00B602AD" w:rsidP="00B602AD">
      <w:pPr>
        <w:pStyle w:val="ListParagraph"/>
        <w:numPr>
          <w:ilvl w:val="0"/>
          <w:numId w:val="27"/>
        </w:numPr>
        <w:spacing w:line="259" w:lineRule="auto"/>
        <w:rPr>
          <w:sz w:val="24"/>
          <w:szCs w:val="24"/>
        </w:rPr>
      </w:pPr>
      <w:r w:rsidRPr="00DA6529">
        <w:rPr>
          <w:sz w:val="24"/>
          <w:szCs w:val="24"/>
        </w:rPr>
        <w:t>On-farm planning</w:t>
      </w:r>
    </w:p>
    <w:p w14:paraId="6DD73CAB" w14:textId="77777777" w:rsidR="00B602AD" w:rsidRPr="00DA6529" w:rsidRDefault="00B602AD" w:rsidP="00B602AD">
      <w:pPr>
        <w:pStyle w:val="ListParagraph"/>
        <w:numPr>
          <w:ilvl w:val="0"/>
          <w:numId w:val="27"/>
        </w:numPr>
        <w:spacing w:line="259" w:lineRule="auto"/>
        <w:rPr>
          <w:sz w:val="24"/>
          <w:szCs w:val="24"/>
        </w:rPr>
      </w:pPr>
      <w:r w:rsidRPr="00DA6529">
        <w:rPr>
          <w:sz w:val="24"/>
          <w:szCs w:val="24"/>
        </w:rPr>
        <w:t>Third-party evaluation</w:t>
      </w:r>
    </w:p>
    <w:p w14:paraId="753F5D69" w14:textId="77777777" w:rsidR="00B602AD" w:rsidRPr="00DA6529" w:rsidRDefault="00B602AD" w:rsidP="00B602AD">
      <w:pPr>
        <w:ind w:left="30"/>
      </w:pPr>
    </w:p>
    <w:p w14:paraId="1AEF8EA4" w14:textId="7B956E56" w:rsidR="00B602AD" w:rsidRDefault="00B602AD" w:rsidP="00B602AD">
      <w:r>
        <w:t xml:space="preserve">Producers attend CDQAP educational classes in both water and air requirements in the San Joaquin Valley and water-only for non-San Joaquin Valley producers.  The UCCE works in collaboration with CDQAP to offer classes.  Producers work with their consultants to ensure that all on-farm planning and record-keeping is complete and up-to-date.  An on-farm evaluation is conducted to verify that required documentation is present (water and air regulatory requirements) for compliance purposes.  A visual analysis of the facility </w:t>
      </w:r>
      <w:r>
        <w:lastRenderedPageBreak/>
        <w:t xml:space="preserve">(fields, valves, pumps, ponds, etc.) is done.  As part of the certification process producers are obligated to notify CDQAP if there are any regulatory concerns in subsequent years.  </w:t>
      </w:r>
    </w:p>
    <w:p w14:paraId="633EB7D1" w14:textId="77777777" w:rsidR="00B602AD" w:rsidRDefault="00B602AD" w:rsidP="00B602AD"/>
    <w:p w14:paraId="733FE90A" w14:textId="6AB36C1D" w:rsidR="00B602AD" w:rsidRDefault="00B602AD" w:rsidP="00B602AD">
      <w:pPr>
        <w:ind w:left="30"/>
      </w:pPr>
      <w:r>
        <w:t xml:space="preserve">Organized regulatory compliance information makes evaluations go more smoothly.  All paperwork needs to be available when the evaluator arrives.  Evaluations are conducted on a first come, first served basis.  Producers waiting until September to start the process will likely be the first done for the following fiscal year.  Interested producers can call to request a CDQAP third-party evaluation at (530)574-0524.  </w:t>
      </w:r>
    </w:p>
    <w:p w14:paraId="1EA80A28" w14:textId="77777777" w:rsidR="00B602AD" w:rsidRDefault="00B602AD" w:rsidP="005D1EC2">
      <w:pPr>
        <w:rPr>
          <w:rFonts w:ascii="Times" w:hAnsi="Times"/>
          <w:b/>
          <w:sz w:val="28"/>
          <w:szCs w:val="28"/>
        </w:rPr>
      </w:pPr>
    </w:p>
    <w:p w14:paraId="5FBD913F" w14:textId="77777777" w:rsidR="00AE233A" w:rsidRPr="004A7D16" w:rsidRDefault="00AE233A" w:rsidP="00AE233A">
      <w:pPr>
        <w:jc w:val="center"/>
        <w:rPr>
          <w:rFonts w:ascii="Times" w:hAnsi="Times"/>
          <w:sz w:val="28"/>
          <w:szCs w:val="28"/>
        </w:rPr>
      </w:pPr>
      <w:r w:rsidRPr="004A7D16">
        <w:rPr>
          <w:rFonts w:ascii="Times" w:hAnsi="Times"/>
          <w:b/>
          <w:sz w:val="28"/>
          <w:szCs w:val="28"/>
        </w:rPr>
        <w:t>Some Helpful Hints on Growing Forage and Grain Sorghums: Do’s and Don’ts</w:t>
      </w:r>
    </w:p>
    <w:p w14:paraId="067A1733" w14:textId="4554BE4A" w:rsidR="00AE233A" w:rsidRPr="00AE2473" w:rsidRDefault="00AE233A" w:rsidP="00AE233A">
      <w:pPr>
        <w:spacing w:after="120"/>
        <w:jc w:val="center"/>
      </w:pPr>
      <w:r w:rsidRPr="00AE2473">
        <w:t>Dr. Jeff Dahlberg, Director UC-ANR</w:t>
      </w:r>
      <w:r w:rsidR="00B8520E" w:rsidRPr="00AE2473">
        <w:rPr>
          <w:color w:val="333333"/>
        </w:rPr>
        <w:t xml:space="preserve"> Kearney Agricultural Research and Extension Center</w:t>
      </w:r>
    </w:p>
    <w:p w14:paraId="14D8B5EE" w14:textId="31957995" w:rsidR="00AE233A" w:rsidRDefault="00E50B87" w:rsidP="00AE233A">
      <w:r>
        <w:rPr>
          <w:noProof/>
        </w:rPr>
        <w:drawing>
          <wp:anchor distT="0" distB="0" distL="114300" distR="114300" simplePos="0" relativeHeight="251726848" behindDoc="0" locked="0" layoutInCell="1" allowOverlap="1" wp14:anchorId="0D5DC421" wp14:editId="28577259">
            <wp:simplePos x="0" y="0"/>
            <wp:positionH relativeFrom="margin">
              <wp:posOffset>66040</wp:posOffset>
            </wp:positionH>
            <wp:positionV relativeFrom="margin">
              <wp:posOffset>1379220</wp:posOffset>
            </wp:positionV>
            <wp:extent cx="2468880" cy="1851660"/>
            <wp:effectExtent l="57150" t="57150" r="121920" b="1104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ghum.jpg"/>
                    <pic:cNvPicPr/>
                  </pic:nvPicPr>
                  <pic:blipFill>
                    <a:blip r:embed="rId16">
                      <a:extLst>
                        <a:ext uri="{28A0092B-C50C-407E-A947-70E740481C1C}">
                          <a14:useLocalDpi xmlns:a14="http://schemas.microsoft.com/office/drawing/2010/main" val="0"/>
                        </a:ext>
                      </a:extLst>
                    </a:blip>
                    <a:stretch>
                      <a:fillRect/>
                    </a:stretch>
                  </pic:blipFill>
                  <pic:spPr>
                    <a:xfrm>
                      <a:off x="0" y="0"/>
                      <a:ext cx="2468880" cy="185166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E233A" w:rsidRPr="001A751A">
        <w:t>Sorghum [</w:t>
      </w:r>
      <w:r w:rsidR="00AE233A" w:rsidRPr="001A751A">
        <w:rPr>
          <w:i/>
        </w:rPr>
        <w:t xml:space="preserve">Sorghum bicolor </w:t>
      </w:r>
      <w:r w:rsidR="00AE233A" w:rsidRPr="001A751A">
        <w:t>(L.) Moench] is a member of the grass family, which includes grain sorghum, forage sorghum, sweet sorgos, broomcorn, and S</w:t>
      </w:r>
      <w:r w:rsidR="00AE233A">
        <w:t>udangrass and it is a</w:t>
      </w:r>
      <w:r w:rsidR="00AE233A" w:rsidRPr="001A751A">
        <w:t xml:space="preserve">lso closely related </w:t>
      </w:r>
      <w:r w:rsidR="00AE233A">
        <w:t>to</w:t>
      </w:r>
      <w:r w:rsidR="00AE233A" w:rsidRPr="001A751A">
        <w:t xml:space="preserve"> Johnsongrass [</w:t>
      </w:r>
      <w:r w:rsidR="00AE233A" w:rsidRPr="001A751A">
        <w:rPr>
          <w:i/>
        </w:rPr>
        <w:t>S. halepense</w:t>
      </w:r>
      <w:r w:rsidR="00AE233A" w:rsidRPr="001A751A">
        <w:t xml:space="preserve">], a major weed pest. </w:t>
      </w:r>
      <w:r w:rsidR="00AE233A">
        <w:t>G</w:t>
      </w:r>
      <w:r w:rsidR="00AE233A" w:rsidRPr="001A751A">
        <w:t>rain Sorghum</w:t>
      </w:r>
      <w:r w:rsidR="00AE233A">
        <w:t xml:space="preserve"> </w:t>
      </w:r>
      <w:r w:rsidR="00AE233A" w:rsidRPr="001A751A">
        <w:t>is commonly referred to in California as milo, corn, and “gyp” corn.</w:t>
      </w:r>
      <w:r w:rsidR="00AE233A">
        <w:t xml:space="preserve"> </w:t>
      </w:r>
      <w:r w:rsidR="00AE233A" w:rsidRPr="001A751A">
        <w:t xml:space="preserve">The history of grain sorghum in California dates back to 1874, when a small consignment of white and brown Durra was brought from Egypt. Planted in the interior valleys, these introductions demonstrated their ability to withstand the hot, dry summers and </w:t>
      </w:r>
      <w:r w:rsidR="00AE233A" w:rsidRPr="001A751A">
        <w:lastRenderedPageBreak/>
        <w:t xml:space="preserve">soon became established as a crop. The vast majority of California’s grain sorghum is grown under irrigation. According to USDA National Agricultural Statistics Service (NASS) it was planted on </w:t>
      </w:r>
      <w:r w:rsidR="00AE233A">
        <w:t>7.1</w:t>
      </w:r>
      <w:r w:rsidR="00AE233A" w:rsidRPr="001A751A">
        <w:t xml:space="preserve"> million acres in the United States </w:t>
      </w:r>
      <w:r w:rsidR="00AE233A">
        <w:t>in 2014 and this is predominately dryland farming</w:t>
      </w:r>
      <w:r w:rsidR="00AE233A" w:rsidRPr="001A751A">
        <w:t>. The last reported planted acres in California were 2008, when 47,000 acres were planted. Grain sorghum yields in 2007 and 2008 were 85 and 95 bushels per acre, which compared to the national average of 73.2 and 65.</w:t>
      </w:r>
      <w:r w:rsidR="00AE233A">
        <w:t xml:space="preserve"> </w:t>
      </w:r>
      <w:r w:rsidR="00AE233A" w:rsidRPr="001A751A">
        <w:t>Although there are exceptions, double-crop grain sorghum normally yields less that “full season” single-crop plantings.</w:t>
      </w:r>
    </w:p>
    <w:p w14:paraId="58C819FD" w14:textId="77777777" w:rsidR="00AE233A" w:rsidRDefault="00AE233A" w:rsidP="00AE233A"/>
    <w:p w14:paraId="0F99F766" w14:textId="77777777" w:rsidR="00AE233A" w:rsidRDefault="00AE233A" w:rsidP="00AE233A">
      <w:r>
        <w:t xml:space="preserve">It is important to understand the growth stages of sorghum as each stage represent critical timeframes for such management decisions as irrigation, insect control, and fertility. Sorghum is traditionally divided up into various maturity classes ranging from early to late. </w:t>
      </w:r>
      <w:r>
        <w:rPr>
          <w:b/>
        </w:rPr>
        <w:t>Don’t</w:t>
      </w:r>
      <w:r>
        <w:t xml:space="preserve"> plant the wrong maturity. This is true for both grain and forages. If you plant a late maturing grain or forage sorghum, you might run into issues in the fall when you are planning to harvest the grain or forage and it might not dry down to appropriate moisture levels for harvesting. </w:t>
      </w:r>
      <w:r>
        <w:rPr>
          <w:b/>
        </w:rPr>
        <w:t>Do</w:t>
      </w:r>
      <w:r>
        <w:t xml:space="preserve"> understand maturities and what they represent. Maturity designations are simply an estimate of when sorghum will flower, so an early maturing grain or forage hybrid will be something that might flower between 52-58 days after emergence. A late maturity might flower 62 days or later. In forages, a photoperiod sensitive or PS sorghum will not normally flower in the US until late November. So it is important to understand what type of sorghum maturity you should be planting as this will impact </w:t>
      </w:r>
      <w:r>
        <w:lastRenderedPageBreak/>
        <w:t>when you might harvest the crop. Follow your seed dealer’s recommendations for when to harvest grain or forage sorghum to maximize your grain or forage quality.</w:t>
      </w:r>
    </w:p>
    <w:p w14:paraId="20B4BA88" w14:textId="77777777" w:rsidR="00AE233A" w:rsidRDefault="00AE233A" w:rsidP="00AE233A"/>
    <w:p w14:paraId="5064A8E8" w14:textId="77777777" w:rsidR="00AE233A" w:rsidRDefault="00AE233A" w:rsidP="00AE233A">
      <w:r w:rsidRPr="001A751A">
        <w:t>Grain sorghums are of tropical origin and reach maximum development in regions having high temperatures and relatively low humidit</w:t>
      </w:r>
      <w:r>
        <w:t>y</w:t>
      </w:r>
      <w:r w:rsidRPr="001A751A">
        <w:t xml:space="preserve"> during the growing season</w:t>
      </w:r>
      <w:r>
        <w:t>, perfect for California</w:t>
      </w:r>
      <w:r w:rsidRPr="001A751A">
        <w:t>. Experiments and observations indicate that they can be grown successfully in all interior valleys, but production has not been good in coastal regions subjected to cool ocean breezes or at elevations above 5,000 feet. Grain sorghum may be grown on a wide range of soil types. Best performance can be expected on medium-textured soils, but with good management sandy and very heavy soils can produce high yields. Sorghum is more tolerant to sodic (alkali) and saline soils than are most field crops including corn. Soils containing high levels of soluble salts can be injurious to sorghum germination and can prevent stand establishment. With proper management, many fields having these soil problems can produce satisfactory yields.</w:t>
      </w:r>
      <w:r>
        <w:t xml:space="preserve"> </w:t>
      </w:r>
      <w:r>
        <w:rPr>
          <w:b/>
        </w:rPr>
        <w:t>Don’t</w:t>
      </w:r>
      <w:r>
        <w:t xml:space="preserve"> plant sorghum into cool soil temperature or low pH. Optimum soil temperatures for sorghum are around 60º F and neutral to basic soils. Sorghum will not do well in low pH soils, typically below 5. </w:t>
      </w:r>
      <w:r>
        <w:rPr>
          <w:b/>
        </w:rPr>
        <w:t>Do</w:t>
      </w:r>
      <w:r>
        <w:t xml:space="preserve"> plant sorghum when soil temperatures are consistently above 60º F and the risk of a freeze has passed.</w:t>
      </w:r>
    </w:p>
    <w:p w14:paraId="40B09A48" w14:textId="77777777" w:rsidR="00AE233A" w:rsidRDefault="00AE233A" w:rsidP="00AE233A"/>
    <w:p w14:paraId="521B995E" w14:textId="4A15E73C" w:rsidR="00AE233A" w:rsidRDefault="00AE233A" w:rsidP="00AE233A">
      <w:r>
        <w:t xml:space="preserve">Remember, grain and forage sorghums should not be planted like wheat or other small grains. One of the biggest mistakes farmers can make it to over plant sorghum. This will impact its’ ability to withstand drought and can have a negative impact on yields. </w:t>
      </w:r>
      <w:r>
        <w:rPr>
          <w:b/>
        </w:rPr>
        <w:t>Don’t</w:t>
      </w:r>
      <w:r>
        <w:t xml:space="preserve"> plant using pounds per acre. Seed in sorghum varies tremendously, </w:t>
      </w:r>
      <w:r>
        <w:lastRenderedPageBreak/>
        <w:t xml:space="preserve">so understand how many seed per pound are in sorghum, which should be on the label. Seed number can range from anywhere from 12,000 to up to 18,000 seed per pound, so planting a sorghum field thinking pounds per acre can severely impact your final plant counts. </w:t>
      </w:r>
      <w:r>
        <w:rPr>
          <w:b/>
        </w:rPr>
        <w:t>Do</w:t>
      </w:r>
      <w:r>
        <w:t xml:space="preserve"> plant using plants per acre. Follow your seed compan</w:t>
      </w:r>
      <w:r w:rsidR="00067743">
        <w:t>y</w:t>
      </w:r>
      <w:r>
        <w:t>’</w:t>
      </w:r>
      <w:r w:rsidR="00067743">
        <w:t>s</w:t>
      </w:r>
      <w:r>
        <w:t xml:space="preserve"> recommendations and look for their targeted plants per acre suggestions as a rule of thumb. This is true for both grain and forage sorghums.</w:t>
      </w:r>
    </w:p>
    <w:p w14:paraId="07D7837E" w14:textId="77777777" w:rsidR="00AE233A" w:rsidRDefault="00AE233A" w:rsidP="00AE233A"/>
    <w:p w14:paraId="71DC322A" w14:textId="77777777" w:rsidR="00AE233A" w:rsidRDefault="00AE233A" w:rsidP="00AE233A">
      <w:pPr>
        <w:rPr>
          <w:rFonts w:ascii="Times" w:hAnsi="Times"/>
        </w:rPr>
      </w:pPr>
      <w:r>
        <w:rPr>
          <w:rFonts w:ascii="Times" w:hAnsi="Times"/>
        </w:rPr>
        <w:t xml:space="preserve">Nitrogen application is always a concern with any crop. Sorghum has been talked about a low input crop, but many farmers might mistake this as meaning that sorghum needs little or no N. For grain sorghum, fertilization requirements are similar to corn, while forage sorghums are a bit different. </w:t>
      </w:r>
      <w:r>
        <w:rPr>
          <w:rFonts w:ascii="Times" w:hAnsi="Times"/>
          <w:b/>
        </w:rPr>
        <w:t>Do</w:t>
      </w:r>
      <w:r>
        <w:rPr>
          <w:rFonts w:ascii="Times" w:hAnsi="Times"/>
        </w:rPr>
        <w:t xml:space="preserve"> apply adequate N rates to optimize grain yields, whether you are planting a dual purpose grain sorghum for forage or a hybrid grain sorghum. It takes roughly 1.2 lbs of N for every bushel of grain yield. If you put 50 lbs N down, don’t expect 150 bushel yields. </w:t>
      </w:r>
      <w:r>
        <w:rPr>
          <w:rFonts w:ascii="Times" w:hAnsi="Times"/>
          <w:b/>
        </w:rPr>
        <w:t>Don’t</w:t>
      </w:r>
      <w:r>
        <w:rPr>
          <w:rFonts w:ascii="Times" w:hAnsi="Times"/>
        </w:rPr>
        <w:t xml:space="preserve"> put too much N down on forage sorghums. This can lead to rapid growth and potential lodging issues. According to research out of the Univ. of Arizona, approximately 125 lbs of N is sufficient for forage sorghums.</w:t>
      </w:r>
    </w:p>
    <w:p w14:paraId="53AB234F" w14:textId="77777777" w:rsidR="00AE233A" w:rsidRDefault="00AE233A" w:rsidP="00AE233A">
      <w:pPr>
        <w:rPr>
          <w:rFonts w:ascii="Times" w:hAnsi="Times"/>
        </w:rPr>
      </w:pPr>
    </w:p>
    <w:p w14:paraId="0B7E1DD3" w14:textId="77777777" w:rsidR="00571C3F" w:rsidRDefault="00571C3F" w:rsidP="00AE233A">
      <w:pPr>
        <w:rPr>
          <w:rFonts w:ascii="Times" w:hAnsi="Times"/>
        </w:rPr>
      </w:pPr>
    </w:p>
    <w:p w14:paraId="67768296" w14:textId="77777777" w:rsidR="00AE233A" w:rsidRPr="00A05A00" w:rsidRDefault="00AE233A" w:rsidP="00AE233A">
      <w:pPr>
        <w:rPr>
          <w:rFonts w:ascii="Times" w:hAnsi="Times"/>
        </w:rPr>
      </w:pPr>
    </w:p>
    <w:p w14:paraId="77587E2A" w14:textId="77777777" w:rsidR="00AE233A" w:rsidRPr="00131A9C" w:rsidRDefault="00AE233A" w:rsidP="00AE233A">
      <w:pPr>
        <w:jc w:val="center"/>
        <w:rPr>
          <w:b/>
          <w:sz w:val="28"/>
          <w:szCs w:val="28"/>
        </w:rPr>
      </w:pPr>
      <w:r w:rsidRPr="00131A9C">
        <w:rPr>
          <w:b/>
          <w:sz w:val="28"/>
          <w:szCs w:val="28"/>
        </w:rPr>
        <w:t>Dairy Advisor, Nyles Peterson, Retired After 35 Years of Service with UCCE</w:t>
      </w:r>
    </w:p>
    <w:p w14:paraId="18ED0001" w14:textId="77777777" w:rsidR="00AE233A" w:rsidRDefault="00AE233A" w:rsidP="00AE233A"/>
    <w:p w14:paraId="5725EBD2" w14:textId="719AD2AB" w:rsidR="00AE233A" w:rsidRPr="00131A9C" w:rsidRDefault="00E50B87" w:rsidP="00AE233A">
      <w:r>
        <w:rPr>
          <w:noProof/>
        </w:rPr>
        <w:lastRenderedPageBreak/>
        <w:drawing>
          <wp:anchor distT="0" distB="0" distL="114300" distR="114300" simplePos="0" relativeHeight="251718656" behindDoc="0" locked="0" layoutInCell="1" allowOverlap="1" wp14:anchorId="060A90CA" wp14:editId="304C439F">
            <wp:simplePos x="0" y="0"/>
            <wp:positionH relativeFrom="margin">
              <wp:posOffset>-29845</wp:posOffset>
            </wp:positionH>
            <wp:positionV relativeFrom="margin">
              <wp:posOffset>3461385</wp:posOffset>
            </wp:positionV>
            <wp:extent cx="1920240" cy="1796415"/>
            <wp:effectExtent l="23812" t="14288" r="27623" b="27622"/>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20.JPG"/>
                    <pic:cNvPicPr/>
                  </pic:nvPicPr>
                  <pic:blipFill rotWithShape="1">
                    <a:blip r:embed="rId17" cstate="print">
                      <a:extLst>
                        <a:ext uri="{28A0092B-C50C-407E-A947-70E740481C1C}">
                          <a14:useLocalDpi xmlns:a14="http://schemas.microsoft.com/office/drawing/2010/main" val="0"/>
                        </a:ext>
                      </a:extLst>
                    </a:blip>
                    <a:srcRect l="2949" t="14195" r="35000" b="8384"/>
                    <a:stretch/>
                  </pic:blipFill>
                  <pic:spPr bwMode="auto">
                    <a:xfrm rot="5400000">
                      <a:off x="0" y="0"/>
                      <a:ext cx="1920240" cy="179641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233A">
        <w:t>After 35 years with the University of California Cooperative Extension, Nyles Peterson has retired from his position as Dairy Advisor and County Director</w:t>
      </w:r>
      <w:r w:rsidR="00AE233A" w:rsidRPr="00131A9C">
        <w:t xml:space="preserve">. Over the years, </w:t>
      </w:r>
      <w:r w:rsidR="00AE233A">
        <w:t>Nyles</w:t>
      </w:r>
      <w:r w:rsidR="00AE233A" w:rsidRPr="00131A9C">
        <w:t xml:space="preserve"> worked with dairies in San Bernardino, Riverside, Los Angeles, Imperial and San Diego counties. </w:t>
      </w:r>
    </w:p>
    <w:p w14:paraId="64D4BFBD" w14:textId="3741C7CD" w:rsidR="00AE233A" w:rsidRPr="00131A9C" w:rsidRDefault="00AE233A" w:rsidP="00AE233A">
      <w:pPr>
        <w:spacing w:before="100" w:beforeAutospacing="1" w:after="100" w:afterAutospacing="1"/>
      </w:pPr>
      <w:r>
        <w:t>Nyles</w:t>
      </w:r>
      <w:r w:rsidRPr="00131A9C">
        <w:t xml:space="preserve"> served the dairy industry in Southern California during a time of dramatic change. When he started in 1980, there were more than 400 dairy operations. Financial pressures and housing demands cut the number down to less than 100 today.</w:t>
      </w:r>
      <w:r>
        <w:t xml:space="preserve">  Nyles</w:t>
      </w:r>
      <w:r w:rsidRPr="00131A9C">
        <w:t xml:space="preserve"> was at the helm when a new disease of cattle made its first U.S. appearance at a dairy in San Bernardino County</w:t>
      </w:r>
      <w:r>
        <w:t>, and enlisted the help of a</w:t>
      </w:r>
      <w:r w:rsidRPr="00131A9C">
        <w:t xml:space="preserve"> UC Davis veterinarian who diagnosed hairy foot wart, an extremely contagious condition caused by bacteria that can lead to lameness and early culling. </w:t>
      </w:r>
      <w:r>
        <w:t xml:space="preserve"> Nyles</w:t>
      </w:r>
      <w:r w:rsidRPr="00131A9C">
        <w:t xml:space="preserve"> also worked closely with UC ANR Cooperative Extension specialists at UC Riverside to help dairy operators manage stable flies, one of the most serious pests of confined livestock in the U.S.</w:t>
      </w:r>
      <w:r>
        <w:t xml:space="preserve">  </w:t>
      </w:r>
    </w:p>
    <w:p w14:paraId="50CC9771" w14:textId="77777777" w:rsidR="00AE233A" w:rsidRDefault="00AE233A" w:rsidP="00AE233A">
      <w:pPr>
        <w:spacing w:before="100" w:beforeAutospacing="1" w:after="100" w:afterAutospacing="1"/>
      </w:pPr>
      <w:r>
        <w:t xml:space="preserve">In retirement, Nyles </w:t>
      </w:r>
      <w:r w:rsidRPr="00131A9C">
        <w:t>plans to stay in the San Bernardino area and take frequent trips to visit family in other parts of the country.</w:t>
      </w:r>
    </w:p>
    <w:p w14:paraId="415348E8" w14:textId="301A9E59" w:rsidR="00AE233A" w:rsidRDefault="00AE233A" w:rsidP="00571C3F">
      <w:pPr>
        <w:spacing w:before="100" w:beforeAutospacing="1" w:after="100" w:afterAutospacing="1"/>
      </w:pPr>
      <w:r>
        <w:t>Thank you, Nyles, for your dedication to the producers of Southern California and the California dairy industry.</w:t>
      </w:r>
    </w:p>
    <w:p w14:paraId="0A3417B4" w14:textId="77777777" w:rsidR="00571C3F" w:rsidRDefault="00571C3F" w:rsidP="00A60D0F">
      <w:pPr>
        <w:pStyle w:val="HTMLPreformatted"/>
        <w:rPr>
          <w:rFonts w:ascii="Times New Roman" w:hAnsi="Times New Roman"/>
          <w:sz w:val="24"/>
          <w:szCs w:val="24"/>
        </w:rPr>
      </w:pPr>
    </w:p>
    <w:p w14:paraId="5E180DDF" w14:textId="77777777" w:rsidR="00AE233A" w:rsidRDefault="00AE233A" w:rsidP="004A7D16">
      <w:pPr>
        <w:pStyle w:val="HTMLPreformatted"/>
      </w:pPr>
    </w:p>
    <w:p w14:paraId="33385033" w14:textId="77777777" w:rsidR="00AE233A" w:rsidRDefault="00AE233A" w:rsidP="004A7D16">
      <w:pPr>
        <w:pStyle w:val="HTMLPreformatted"/>
      </w:pPr>
    </w:p>
    <w:p w14:paraId="126977AB" w14:textId="77777777" w:rsidR="00AE233A" w:rsidRDefault="00AE233A" w:rsidP="004A7D16">
      <w:pPr>
        <w:pStyle w:val="HTMLPreformatted"/>
      </w:pPr>
    </w:p>
    <w:sectPr w:rsidR="00AE233A" w:rsidSect="000A5944">
      <w:headerReference w:type="even" r:id="rId18"/>
      <w:footerReference w:type="even" r:id="rId19"/>
      <w:footerReference w:type="default" r:id="rId20"/>
      <w:footerReference w:type="first" r:id="rId2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5F839" w14:textId="77777777" w:rsidR="003D510A" w:rsidRDefault="003D510A" w:rsidP="00F945B5">
      <w:r>
        <w:separator/>
      </w:r>
    </w:p>
  </w:endnote>
  <w:endnote w:type="continuationSeparator" w:id="0">
    <w:p w14:paraId="0BC16FD0" w14:textId="77777777" w:rsidR="003D510A" w:rsidRDefault="003D510A" w:rsidP="00F9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ronos Pro">
    <w:altName w:val="Cronos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83B8" w14:textId="77777777" w:rsidR="00D257E0" w:rsidRDefault="00D257E0">
    <w:pPr>
      <w:pStyle w:val="Footer"/>
    </w:pPr>
  </w:p>
  <w:p w14:paraId="10A4F5A1" w14:textId="77777777" w:rsidR="00B54271" w:rsidRDefault="00B54271"/>
  <w:p w14:paraId="6E75312D" w14:textId="77777777" w:rsidR="00B54271" w:rsidRDefault="00B54271"/>
  <w:p w14:paraId="5206D53C" w14:textId="77777777" w:rsidR="00B54271" w:rsidRDefault="00B542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7417"/>
      <w:docPartObj>
        <w:docPartGallery w:val="Page Numbers (Bottom of Page)"/>
        <w:docPartUnique/>
      </w:docPartObj>
    </w:sdtPr>
    <w:sdtEndPr>
      <w:rPr>
        <w:noProof/>
      </w:rPr>
    </w:sdtEndPr>
    <w:sdtContent>
      <w:p w14:paraId="7FBEE999" w14:textId="61D18074" w:rsidR="00BD76CF" w:rsidRDefault="00BD76CF">
        <w:pPr>
          <w:pStyle w:val="Footer"/>
          <w:jc w:val="center"/>
        </w:pPr>
        <w:r>
          <w:fldChar w:fldCharType="begin"/>
        </w:r>
        <w:r>
          <w:instrText xml:space="preserve"> PAGE   \* MERGEFORMAT </w:instrText>
        </w:r>
        <w:r>
          <w:fldChar w:fldCharType="separate"/>
        </w:r>
        <w:r w:rsidR="00153515">
          <w:rPr>
            <w:noProof/>
          </w:rPr>
          <w:t>3</w:t>
        </w:r>
        <w:r>
          <w:rPr>
            <w:noProof/>
          </w:rPr>
          <w:fldChar w:fldCharType="end"/>
        </w:r>
      </w:p>
    </w:sdtContent>
  </w:sdt>
  <w:p w14:paraId="161AAA86" w14:textId="77777777" w:rsidR="00787864" w:rsidRDefault="007878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3ADB" w14:textId="77777777" w:rsidR="00D257E0" w:rsidRDefault="00D257E0">
    <w:pPr>
      <w:pStyle w:val="Footer"/>
      <w:jc w:val="center"/>
    </w:pPr>
  </w:p>
  <w:p w14:paraId="660CA9B1" w14:textId="77777777" w:rsidR="001A04DB" w:rsidRPr="00FA052B" w:rsidRDefault="001A04DB" w:rsidP="00FA0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960F1" w14:textId="77777777" w:rsidR="003D510A" w:rsidRDefault="003D510A" w:rsidP="00F945B5">
      <w:r>
        <w:separator/>
      </w:r>
    </w:p>
  </w:footnote>
  <w:footnote w:type="continuationSeparator" w:id="0">
    <w:p w14:paraId="5AE2F885" w14:textId="77777777" w:rsidR="003D510A" w:rsidRDefault="003D510A" w:rsidP="00F94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968EF" w14:textId="77777777" w:rsidR="00D257E0" w:rsidRDefault="00D257E0">
    <w:pPr>
      <w:pStyle w:val="Header"/>
    </w:pPr>
  </w:p>
  <w:p w14:paraId="36AAE6FE" w14:textId="77777777" w:rsidR="00B54271" w:rsidRDefault="00B54271"/>
  <w:p w14:paraId="38F82A3B" w14:textId="77777777" w:rsidR="00B54271" w:rsidRDefault="00B54271"/>
  <w:p w14:paraId="0A2C0166" w14:textId="77777777" w:rsidR="00B54271" w:rsidRDefault="00B542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31B9"/>
    <w:multiLevelType w:val="hybridMultilevel"/>
    <w:tmpl w:val="77D818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912268B"/>
    <w:multiLevelType w:val="hybridMultilevel"/>
    <w:tmpl w:val="BA44775E"/>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AE0C7ED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163CE"/>
    <w:multiLevelType w:val="multilevel"/>
    <w:tmpl w:val="5FCA6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FAB4FA9"/>
    <w:multiLevelType w:val="hybridMultilevel"/>
    <w:tmpl w:val="E3FCC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E297D"/>
    <w:multiLevelType w:val="multilevel"/>
    <w:tmpl w:val="BD448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2EC0C8A"/>
    <w:multiLevelType w:val="hybridMultilevel"/>
    <w:tmpl w:val="07C45E24"/>
    <w:lvl w:ilvl="0" w:tplc="3030313A">
      <w:start w:val="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43342B"/>
    <w:multiLevelType w:val="hybridMultilevel"/>
    <w:tmpl w:val="BF7453D0"/>
    <w:lvl w:ilvl="0" w:tplc="86C238B4">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3E14B5C"/>
    <w:multiLevelType w:val="hybridMultilevel"/>
    <w:tmpl w:val="902E9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1A65AD"/>
    <w:multiLevelType w:val="hybridMultilevel"/>
    <w:tmpl w:val="E954FD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A03DC"/>
    <w:multiLevelType w:val="hybridMultilevel"/>
    <w:tmpl w:val="55D2F152"/>
    <w:lvl w:ilvl="0" w:tplc="8DAA1E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16CF5"/>
    <w:multiLevelType w:val="hybridMultilevel"/>
    <w:tmpl w:val="72B2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2032F"/>
    <w:multiLevelType w:val="multilevel"/>
    <w:tmpl w:val="A536B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2081BD8"/>
    <w:multiLevelType w:val="hybridMultilevel"/>
    <w:tmpl w:val="AE64A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5342D"/>
    <w:multiLevelType w:val="hybridMultilevel"/>
    <w:tmpl w:val="53205B60"/>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37BF3"/>
    <w:multiLevelType w:val="hybridMultilevel"/>
    <w:tmpl w:val="EA9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D473C"/>
    <w:multiLevelType w:val="multilevel"/>
    <w:tmpl w:val="2AD6C6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D361D29"/>
    <w:multiLevelType w:val="hybridMultilevel"/>
    <w:tmpl w:val="F80C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C93330"/>
    <w:multiLevelType w:val="hybridMultilevel"/>
    <w:tmpl w:val="018825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nsid w:val="5EC61A09"/>
    <w:multiLevelType w:val="hybridMultilevel"/>
    <w:tmpl w:val="B7F480A0"/>
    <w:lvl w:ilvl="0" w:tplc="9724B434">
      <w:start w:val="2"/>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61AF3DB0"/>
    <w:multiLevelType w:val="hybridMultilevel"/>
    <w:tmpl w:val="76842F94"/>
    <w:lvl w:ilvl="0" w:tplc="AE0C7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3F23C9"/>
    <w:multiLevelType w:val="hybridMultilevel"/>
    <w:tmpl w:val="42EE13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670B7046"/>
    <w:multiLevelType w:val="hybridMultilevel"/>
    <w:tmpl w:val="0FF6B780"/>
    <w:lvl w:ilvl="0" w:tplc="3ADA4496">
      <w:numFmt w:val="bullet"/>
      <w:lvlText w:val="-"/>
      <w:lvlJc w:val="left"/>
      <w:pPr>
        <w:ind w:left="360" w:hanging="360"/>
      </w:pPr>
      <w:rPr>
        <w:rFonts w:ascii="Times New Roman" w:eastAsia="Times New Roman" w:hAnsi="Times New Roman" w:cs="Times New Roman"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361011"/>
    <w:multiLevelType w:val="hybridMultilevel"/>
    <w:tmpl w:val="17F6BE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C817289"/>
    <w:multiLevelType w:val="hybridMultilevel"/>
    <w:tmpl w:val="83665E28"/>
    <w:lvl w:ilvl="0" w:tplc="3ADA4496">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577E91"/>
    <w:multiLevelType w:val="hybridMultilevel"/>
    <w:tmpl w:val="3536E056"/>
    <w:lvl w:ilvl="0" w:tplc="AE0C7E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89370A"/>
    <w:multiLevelType w:val="hybridMultilevel"/>
    <w:tmpl w:val="970A0472"/>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79AE4935"/>
    <w:multiLevelType w:val="hybridMultilevel"/>
    <w:tmpl w:val="7C40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4801C3"/>
    <w:multiLevelType w:val="hybridMultilevel"/>
    <w:tmpl w:val="FA1A4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
  </w:num>
  <w:num w:numId="4">
    <w:abstractNumId w:val="8"/>
  </w:num>
  <w:num w:numId="5">
    <w:abstractNumId w:val="24"/>
  </w:num>
  <w:num w:numId="6">
    <w:abstractNumId w:val="21"/>
  </w:num>
  <w:num w:numId="7">
    <w:abstractNumId w:val="19"/>
  </w:num>
  <w:num w:numId="8">
    <w:abstractNumId w:val="18"/>
  </w:num>
  <w:num w:numId="9">
    <w:abstractNumId w:val="9"/>
  </w:num>
  <w:num w:numId="10">
    <w:abstractNumId w:val="27"/>
  </w:num>
  <w:num w:numId="11">
    <w:abstractNumId w:val="12"/>
  </w:num>
  <w:num w:numId="12">
    <w:abstractNumId w:val="7"/>
  </w:num>
  <w:num w:numId="13">
    <w:abstractNumId w:val="14"/>
  </w:num>
  <w:num w:numId="14">
    <w:abstractNumId w:val="16"/>
  </w:num>
  <w:num w:numId="15">
    <w:abstractNumId w:val="17"/>
  </w:num>
  <w:num w:numId="16">
    <w:abstractNumId w:val="26"/>
  </w:num>
  <w:num w:numId="17">
    <w:abstractNumId w:val="6"/>
  </w:num>
  <w:num w:numId="18">
    <w:abstractNumId w:val="0"/>
  </w:num>
  <w:num w:numId="19">
    <w:abstractNumId w:val="22"/>
  </w:num>
  <w:num w:numId="20">
    <w:abstractNumId w:val="3"/>
  </w:num>
  <w:num w:numId="21">
    <w:abstractNumId w:val="5"/>
  </w:num>
  <w:num w:numId="22">
    <w:abstractNumId w:val="2"/>
    <w:lvlOverride w:ilvl="0">
      <w:lvl w:ilvl="0">
        <w:numFmt w:val="bullet"/>
        <w:lvlText w:val=""/>
        <w:lvlJc w:val="left"/>
        <w:pPr>
          <w:tabs>
            <w:tab w:val="num" w:pos="720"/>
          </w:tabs>
          <w:ind w:left="720" w:hanging="360"/>
        </w:pPr>
        <w:rPr>
          <w:rFonts w:ascii="Symbol" w:hAnsi="Symbol" w:hint="default"/>
          <w:sz w:val="20"/>
        </w:rPr>
      </w:lvl>
    </w:lvlOverride>
  </w:num>
  <w:num w:numId="23">
    <w:abstractNumId w:val="15"/>
    <w:lvlOverride w:ilvl="0">
      <w:lvl w:ilvl="0">
        <w:numFmt w:val="bullet"/>
        <w:lvlText w:val=""/>
        <w:lvlJc w:val="left"/>
        <w:pPr>
          <w:tabs>
            <w:tab w:val="num" w:pos="720"/>
          </w:tabs>
          <w:ind w:left="720" w:hanging="360"/>
        </w:pPr>
        <w:rPr>
          <w:rFonts w:ascii="Symbol" w:hAnsi="Symbol" w:hint="default"/>
          <w:sz w:val="20"/>
        </w:rPr>
      </w:lvl>
    </w:lvlOverride>
  </w:num>
  <w:num w:numId="24">
    <w:abstractNumId w:val="4"/>
    <w:lvlOverride w:ilvl="0">
      <w:lvl w:ilvl="0">
        <w:numFmt w:val="bullet"/>
        <w:lvlText w:val=""/>
        <w:lvlJc w:val="left"/>
        <w:pPr>
          <w:tabs>
            <w:tab w:val="num" w:pos="720"/>
          </w:tabs>
          <w:ind w:left="720" w:hanging="360"/>
        </w:pPr>
        <w:rPr>
          <w:rFonts w:ascii="Symbol" w:hAnsi="Symbol" w:hint="default"/>
          <w:sz w:val="20"/>
        </w:rPr>
      </w:lvl>
    </w:lvlOverride>
  </w:num>
  <w:num w:numId="25">
    <w:abstractNumId w:val="11"/>
    <w:lvlOverride w:ilvl="0">
      <w:lvl w:ilvl="0">
        <w:numFmt w:val="bullet"/>
        <w:lvlText w:val=""/>
        <w:lvlJc w:val="left"/>
        <w:pPr>
          <w:tabs>
            <w:tab w:val="num" w:pos="720"/>
          </w:tabs>
          <w:ind w:left="720" w:hanging="360"/>
        </w:pPr>
        <w:rPr>
          <w:rFonts w:ascii="Symbol" w:hAnsi="Symbol" w:hint="default"/>
          <w:sz w:val="20"/>
        </w:rPr>
      </w:lvl>
    </w:lvlOverride>
  </w:num>
  <w:num w:numId="26">
    <w:abstractNumId w:val="20"/>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08"/>
    <w:rsid w:val="000014D7"/>
    <w:rsid w:val="00004F02"/>
    <w:rsid w:val="00005D8D"/>
    <w:rsid w:val="00007D96"/>
    <w:rsid w:val="00026D97"/>
    <w:rsid w:val="00033160"/>
    <w:rsid w:val="00045623"/>
    <w:rsid w:val="00045F3D"/>
    <w:rsid w:val="00050B27"/>
    <w:rsid w:val="000523ED"/>
    <w:rsid w:val="00053E08"/>
    <w:rsid w:val="00054022"/>
    <w:rsid w:val="00056D5C"/>
    <w:rsid w:val="00057C83"/>
    <w:rsid w:val="00067743"/>
    <w:rsid w:val="0007613A"/>
    <w:rsid w:val="00077651"/>
    <w:rsid w:val="00084C3E"/>
    <w:rsid w:val="0008671B"/>
    <w:rsid w:val="00094DBE"/>
    <w:rsid w:val="000958A2"/>
    <w:rsid w:val="00096AF2"/>
    <w:rsid w:val="000A5944"/>
    <w:rsid w:val="000A77E3"/>
    <w:rsid w:val="000C509B"/>
    <w:rsid w:val="000C5E9B"/>
    <w:rsid w:val="000C68A2"/>
    <w:rsid w:val="000D2C1E"/>
    <w:rsid w:val="000E068C"/>
    <w:rsid w:val="000E602B"/>
    <w:rsid w:val="000E799B"/>
    <w:rsid w:val="001039D1"/>
    <w:rsid w:val="0010531C"/>
    <w:rsid w:val="001107C8"/>
    <w:rsid w:val="00112D92"/>
    <w:rsid w:val="001223DE"/>
    <w:rsid w:val="00124B08"/>
    <w:rsid w:val="001305B7"/>
    <w:rsid w:val="00130734"/>
    <w:rsid w:val="00134C5A"/>
    <w:rsid w:val="00136482"/>
    <w:rsid w:val="0014193D"/>
    <w:rsid w:val="00144B69"/>
    <w:rsid w:val="0014793F"/>
    <w:rsid w:val="00153515"/>
    <w:rsid w:val="001606F9"/>
    <w:rsid w:val="001626B7"/>
    <w:rsid w:val="001701CB"/>
    <w:rsid w:val="0017020D"/>
    <w:rsid w:val="00177322"/>
    <w:rsid w:val="00182F0C"/>
    <w:rsid w:val="00190519"/>
    <w:rsid w:val="001966EF"/>
    <w:rsid w:val="001A04DB"/>
    <w:rsid w:val="001A5FFF"/>
    <w:rsid w:val="001B1DBE"/>
    <w:rsid w:val="001B2C21"/>
    <w:rsid w:val="001C05FD"/>
    <w:rsid w:val="001C154C"/>
    <w:rsid w:val="001C283B"/>
    <w:rsid w:val="001C7D99"/>
    <w:rsid w:val="001D5A03"/>
    <w:rsid w:val="001D5EFA"/>
    <w:rsid w:val="001D6232"/>
    <w:rsid w:val="001D7E62"/>
    <w:rsid w:val="001E0F37"/>
    <w:rsid w:val="001E4D55"/>
    <w:rsid w:val="001F4E4C"/>
    <w:rsid w:val="00200330"/>
    <w:rsid w:val="00202856"/>
    <w:rsid w:val="00214206"/>
    <w:rsid w:val="00215975"/>
    <w:rsid w:val="002210F5"/>
    <w:rsid w:val="00234F4B"/>
    <w:rsid w:val="00236C1A"/>
    <w:rsid w:val="002372EB"/>
    <w:rsid w:val="00260DA0"/>
    <w:rsid w:val="00261E82"/>
    <w:rsid w:val="00267FF0"/>
    <w:rsid w:val="00273CD8"/>
    <w:rsid w:val="002755C3"/>
    <w:rsid w:val="00280B0A"/>
    <w:rsid w:val="00287CBE"/>
    <w:rsid w:val="00290515"/>
    <w:rsid w:val="00292334"/>
    <w:rsid w:val="002B0154"/>
    <w:rsid w:val="002B7BF3"/>
    <w:rsid w:val="002C3A3E"/>
    <w:rsid w:val="002C7380"/>
    <w:rsid w:val="002D1EFE"/>
    <w:rsid w:val="002D6D2A"/>
    <w:rsid w:val="002D7373"/>
    <w:rsid w:val="002E5147"/>
    <w:rsid w:val="002E731F"/>
    <w:rsid w:val="002F2DCE"/>
    <w:rsid w:val="002F3FDD"/>
    <w:rsid w:val="002F42EE"/>
    <w:rsid w:val="002F58A7"/>
    <w:rsid w:val="00303B21"/>
    <w:rsid w:val="00305469"/>
    <w:rsid w:val="003110B2"/>
    <w:rsid w:val="0031722E"/>
    <w:rsid w:val="003217AC"/>
    <w:rsid w:val="00321A52"/>
    <w:rsid w:val="00327AEC"/>
    <w:rsid w:val="003337E3"/>
    <w:rsid w:val="00336CEB"/>
    <w:rsid w:val="00336FF1"/>
    <w:rsid w:val="00355B81"/>
    <w:rsid w:val="003619E7"/>
    <w:rsid w:val="00363881"/>
    <w:rsid w:val="0038103F"/>
    <w:rsid w:val="003938A5"/>
    <w:rsid w:val="003A5866"/>
    <w:rsid w:val="003A75FE"/>
    <w:rsid w:val="003B0685"/>
    <w:rsid w:val="003B3483"/>
    <w:rsid w:val="003B4325"/>
    <w:rsid w:val="003B7B83"/>
    <w:rsid w:val="003C23E3"/>
    <w:rsid w:val="003D033B"/>
    <w:rsid w:val="003D510A"/>
    <w:rsid w:val="003E033A"/>
    <w:rsid w:val="003E458D"/>
    <w:rsid w:val="003F49FD"/>
    <w:rsid w:val="00402C8E"/>
    <w:rsid w:val="00406E71"/>
    <w:rsid w:val="004254E6"/>
    <w:rsid w:val="00425AAD"/>
    <w:rsid w:val="00432551"/>
    <w:rsid w:val="00435847"/>
    <w:rsid w:val="00437754"/>
    <w:rsid w:val="004410C8"/>
    <w:rsid w:val="00444A29"/>
    <w:rsid w:val="004458DF"/>
    <w:rsid w:val="004518F4"/>
    <w:rsid w:val="0045288D"/>
    <w:rsid w:val="00454508"/>
    <w:rsid w:val="00461C7F"/>
    <w:rsid w:val="00472295"/>
    <w:rsid w:val="00477BCB"/>
    <w:rsid w:val="00482B54"/>
    <w:rsid w:val="004858E1"/>
    <w:rsid w:val="00486DCA"/>
    <w:rsid w:val="0049289F"/>
    <w:rsid w:val="00494079"/>
    <w:rsid w:val="004A3A64"/>
    <w:rsid w:val="004A7D16"/>
    <w:rsid w:val="004A7F54"/>
    <w:rsid w:val="004B705A"/>
    <w:rsid w:val="004C09A7"/>
    <w:rsid w:val="004C3756"/>
    <w:rsid w:val="004D1219"/>
    <w:rsid w:val="004D12A9"/>
    <w:rsid w:val="004D143E"/>
    <w:rsid w:val="004D3629"/>
    <w:rsid w:val="004E4D84"/>
    <w:rsid w:val="004F43C1"/>
    <w:rsid w:val="00504BDB"/>
    <w:rsid w:val="00506BD3"/>
    <w:rsid w:val="00512510"/>
    <w:rsid w:val="00533684"/>
    <w:rsid w:val="005379A2"/>
    <w:rsid w:val="00550885"/>
    <w:rsid w:val="00552244"/>
    <w:rsid w:val="00560B37"/>
    <w:rsid w:val="00570F5A"/>
    <w:rsid w:val="00571C3F"/>
    <w:rsid w:val="005758BE"/>
    <w:rsid w:val="005762D4"/>
    <w:rsid w:val="00581498"/>
    <w:rsid w:val="005846C6"/>
    <w:rsid w:val="0059775A"/>
    <w:rsid w:val="005A2A49"/>
    <w:rsid w:val="005B519E"/>
    <w:rsid w:val="005B65BD"/>
    <w:rsid w:val="005B7ACE"/>
    <w:rsid w:val="005C15EB"/>
    <w:rsid w:val="005C5925"/>
    <w:rsid w:val="005D1EC2"/>
    <w:rsid w:val="005D31C1"/>
    <w:rsid w:val="005D37E0"/>
    <w:rsid w:val="005F55C7"/>
    <w:rsid w:val="005F5BB4"/>
    <w:rsid w:val="0061675B"/>
    <w:rsid w:val="00617C45"/>
    <w:rsid w:val="00622F4E"/>
    <w:rsid w:val="006237AB"/>
    <w:rsid w:val="006250E7"/>
    <w:rsid w:val="006275D1"/>
    <w:rsid w:val="0063118A"/>
    <w:rsid w:val="00634BA8"/>
    <w:rsid w:val="00640121"/>
    <w:rsid w:val="0064286D"/>
    <w:rsid w:val="0064447D"/>
    <w:rsid w:val="00650EBA"/>
    <w:rsid w:val="0065476B"/>
    <w:rsid w:val="00654D1F"/>
    <w:rsid w:val="006553D8"/>
    <w:rsid w:val="00655BE3"/>
    <w:rsid w:val="00655CC6"/>
    <w:rsid w:val="006616CC"/>
    <w:rsid w:val="00662B2A"/>
    <w:rsid w:val="00664243"/>
    <w:rsid w:val="00670685"/>
    <w:rsid w:val="00673AB5"/>
    <w:rsid w:val="00674444"/>
    <w:rsid w:val="00674C29"/>
    <w:rsid w:val="006806D7"/>
    <w:rsid w:val="006851E4"/>
    <w:rsid w:val="006A039A"/>
    <w:rsid w:val="006A0F62"/>
    <w:rsid w:val="006A2143"/>
    <w:rsid w:val="006A608E"/>
    <w:rsid w:val="006B1E34"/>
    <w:rsid w:val="006B52CD"/>
    <w:rsid w:val="006B63C5"/>
    <w:rsid w:val="006B6546"/>
    <w:rsid w:val="006C270E"/>
    <w:rsid w:val="006D03E2"/>
    <w:rsid w:val="006D63D9"/>
    <w:rsid w:val="006E0BE1"/>
    <w:rsid w:val="006E313E"/>
    <w:rsid w:val="006E49D6"/>
    <w:rsid w:val="006F77EE"/>
    <w:rsid w:val="00721209"/>
    <w:rsid w:val="0072347F"/>
    <w:rsid w:val="0072526F"/>
    <w:rsid w:val="0073577B"/>
    <w:rsid w:val="00736A2E"/>
    <w:rsid w:val="00742282"/>
    <w:rsid w:val="00742F19"/>
    <w:rsid w:val="00747C8C"/>
    <w:rsid w:val="00750EB5"/>
    <w:rsid w:val="0075177F"/>
    <w:rsid w:val="00757752"/>
    <w:rsid w:val="00770A50"/>
    <w:rsid w:val="0078172C"/>
    <w:rsid w:val="00786905"/>
    <w:rsid w:val="00787864"/>
    <w:rsid w:val="007B002B"/>
    <w:rsid w:val="007B0D53"/>
    <w:rsid w:val="007B442A"/>
    <w:rsid w:val="007B5FB9"/>
    <w:rsid w:val="007C1C17"/>
    <w:rsid w:val="007D0282"/>
    <w:rsid w:val="007D16F1"/>
    <w:rsid w:val="007D3E7D"/>
    <w:rsid w:val="007D7E97"/>
    <w:rsid w:val="007E526A"/>
    <w:rsid w:val="007E7ED1"/>
    <w:rsid w:val="007F00E2"/>
    <w:rsid w:val="007F28E5"/>
    <w:rsid w:val="008008BC"/>
    <w:rsid w:val="0080642B"/>
    <w:rsid w:val="008102D7"/>
    <w:rsid w:val="008166D6"/>
    <w:rsid w:val="00817306"/>
    <w:rsid w:val="00817965"/>
    <w:rsid w:val="008328BA"/>
    <w:rsid w:val="00837223"/>
    <w:rsid w:val="00843510"/>
    <w:rsid w:val="00844859"/>
    <w:rsid w:val="00847241"/>
    <w:rsid w:val="008479D9"/>
    <w:rsid w:val="00852B2A"/>
    <w:rsid w:val="0085322A"/>
    <w:rsid w:val="00856918"/>
    <w:rsid w:val="00866285"/>
    <w:rsid w:val="008719E4"/>
    <w:rsid w:val="008747A7"/>
    <w:rsid w:val="0089037A"/>
    <w:rsid w:val="0089606A"/>
    <w:rsid w:val="008B2E27"/>
    <w:rsid w:val="008B3CE2"/>
    <w:rsid w:val="008B7126"/>
    <w:rsid w:val="008C6936"/>
    <w:rsid w:val="008D1A03"/>
    <w:rsid w:val="008D467C"/>
    <w:rsid w:val="008D4E8D"/>
    <w:rsid w:val="008D6409"/>
    <w:rsid w:val="008E4F8E"/>
    <w:rsid w:val="008E5CFD"/>
    <w:rsid w:val="008F3819"/>
    <w:rsid w:val="008F3AC9"/>
    <w:rsid w:val="008F6C0F"/>
    <w:rsid w:val="0090423F"/>
    <w:rsid w:val="00904A8B"/>
    <w:rsid w:val="00905835"/>
    <w:rsid w:val="00911FEF"/>
    <w:rsid w:val="00916507"/>
    <w:rsid w:val="009235EB"/>
    <w:rsid w:val="00923BE6"/>
    <w:rsid w:val="00926FE2"/>
    <w:rsid w:val="009323C6"/>
    <w:rsid w:val="00934450"/>
    <w:rsid w:val="00940D5C"/>
    <w:rsid w:val="00964AC1"/>
    <w:rsid w:val="00975E0C"/>
    <w:rsid w:val="00985D9B"/>
    <w:rsid w:val="009920A7"/>
    <w:rsid w:val="00992FA0"/>
    <w:rsid w:val="00996351"/>
    <w:rsid w:val="009A0107"/>
    <w:rsid w:val="009A24BA"/>
    <w:rsid w:val="009A6375"/>
    <w:rsid w:val="009C014E"/>
    <w:rsid w:val="009C067B"/>
    <w:rsid w:val="009C4113"/>
    <w:rsid w:val="009C5ED9"/>
    <w:rsid w:val="009C6847"/>
    <w:rsid w:val="009D3852"/>
    <w:rsid w:val="009D59F9"/>
    <w:rsid w:val="00A03778"/>
    <w:rsid w:val="00A03B30"/>
    <w:rsid w:val="00A04FCB"/>
    <w:rsid w:val="00A15A60"/>
    <w:rsid w:val="00A1615C"/>
    <w:rsid w:val="00A16592"/>
    <w:rsid w:val="00A22F4F"/>
    <w:rsid w:val="00A46EB7"/>
    <w:rsid w:val="00A53E45"/>
    <w:rsid w:val="00A53EF7"/>
    <w:rsid w:val="00A56BE9"/>
    <w:rsid w:val="00A572DB"/>
    <w:rsid w:val="00A60B34"/>
    <w:rsid w:val="00A60D0F"/>
    <w:rsid w:val="00A72562"/>
    <w:rsid w:val="00A84FA6"/>
    <w:rsid w:val="00A93E3E"/>
    <w:rsid w:val="00A94080"/>
    <w:rsid w:val="00A94F52"/>
    <w:rsid w:val="00AA334E"/>
    <w:rsid w:val="00AA3D5E"/>
    <w:rsid w:val="00AA456D"/>
    <w:rsid w:val="00AB1509"/>
    <w:rsid w:val="00AC4193"/>
    <w:rsid w:val="00AC43AD"/>
    <w:rsid w:val="00AC4CB3"/>
    <w:rsid w:val="00AC6D93"/>
    <w:rsid w:val="00AD024E"/>
    <w:rsid w:val="00AD2A8E"/>
    <w:rsid w:val="00AE0233"/>
    <w:rsid w:val="00AE233A"/>
    <w:rsid w:val="00AE2473"/>
    <w:rsid w:val="00AE2E64"/>
    <w:rsid w:val="00AF18C8"/>
    <w:rsid w:val="00B01471"/>
    <w:rsid w:val="00B01F79"/>
    <w:rsid w:val="00B10600"/>
    <w:rsid w:val="00B13CA7"/>
    <w:rsid w:val="00B4680E"/>
    <w:rsid w:val="00B469FE"/>
    <w:rsid w:val="00B54271"/>
    <w:rsid w:val="00B57D53"/>
    <w:rsid w:val="00B602AD"/>
    <w:rsid w:val="00B62552"/>
    <w:rsid w:val="00B75FC4"/>
    <w:rsid w:val="00B76157"/>
    <w:rsid w:val="00B7656B"/>
    <w:rsid w:val="00B76BF8"/>
    <w:rsid w:val="00B8520E"/>
    <w:rsid w:val="00B86540"/>
    <w:rsid w:val="00B90F65"/>
    <w:rsid w:val="00B978F9"/>
    <w:rsid w:val="00BA0DAF"/>
    <w:rsid w:val="00BA400E"/>
    <w:rsid w:val="00BA67E2"/>
    <w:rsid w:val="00BB2F83"/>
    <w:rsid w:val="00BB7856"/>
    <w:rsid w:val="00BD0C5A"/>
    <w:rsid w:val="00BD2A74"/>
    <w:rsid w:val="00BD3330"/>
    <w:rsid w:val="00BD3AC8"/>
    <w:rsid w:val="00BD76CF"/>
    <w:rsid w:val="00BE61F9"/>
    <w:rsid w:val="00BE7D02"/>
    <w:rsid w:val="00BF3862"/>
    <w:rsid w:val="00BF4F26"/>
    <w:rsid w:val="00BF654F"/>
    <w:rsid w:val="00C0089B"/>
    <w:rsid w:val="00C01415"/>
    <w:rsid w:val="00C22D3F"/>
    <w:rsid w:val="00C25FAF"/>
    <w:rsid w:val="00C46D4D"/>
    <w:rsid w:val="00C51E40"/>
    <w:rsid w:val="00C5257A"/>
    <w:rsid w:val="00C52DB2"/>
    <w:rsid w:val="00C53E2B"/>
    <w:rsid w:val="00C660EA"/>
    <w:rsid w:val="00C72EB4"/>
    <w:rsid w:val="00C732F6"/>
    <w:rsid w:val="00C75347"/>
    <w:rsid w:val="00C92C58"/>
    <w:rsid w:val="00CA4836"/>
    <w:rsid w:val="00CB1DC5"/>
    <w:rsid w:val="00CB33A5"/>
    <w:rsid w:val="00CB6B9C"/>
    <w:rsid w:val="00CC150C"/>
    <w:rsid w:val="00CD1638"/>
    <w:rsid w:val="00CD19A3"/>
    <w:rsid w:val="00CD1A64"/>
    <w:rsid w:val="00CF62DC"/>
    <w:rsid w:val="00CF725D"/>
    <w:rsid w:val="00D05F8A"/>
    <w:rsid w:val="00D0786B"/>
    <w:rsid w:val="00D11F78"/>
    <w:rsid w:val="00D1423D"/>
    <w:rsid w:val="00D257E0"/>
    <w:rsid w:val="00D27105"/>
    <w:rsid w:val="00D273B9"/>
    <w:rsid w:val="00D300FD"/>
    <w:rsid w:val="00D32A78"/>
    <w:rsid w:val="00D35864"/>
    <w:rsid w:val="00D42494"/>
    <w:rsid w:val="00D51487"/>
    <w:rsid w:val="00D53289"/>
    <w:rsid w:val="00D754BE"/>
    <w:rsid w:val="00D77AF7"/>
    <w:rsid w:val="00D86BF4"/>
    <w:rsid w:val="00D96F4F"/>
    <w:rsid w:val="00DA5FCE"/>
    <w:rsid w:val="00DA6529"/>
    <w:rsid w:val="00DA78B6"/>
    <w:rsid w:val="00DB2F36"/>
    <w:rsid w:val="00DB7EA0"/>
    <w:rsid w:val="00DC0093"/>
    <w:rsid w:val="00DC2D50"/>
    <w:rsid w:val="00DD0593"/>
    <w:rsid w:val="00DD2D51"/>
    <w:rsid w:val="00DD4381"/>
    <w:rsid w:val="00DD5999"/>
    <w:rsid w:val="00DD60F7"/>
    <w:rsid w:val="00E02528"/>
    <w:rsid w:val="00E05BC0"/>
    <w:rsid w:val="00E10615"/>
    <w:rsid w:val="00E1118C"/>
    <w:rsid w:val="00E20103"/>
    <w:rsid w:val="00E21082"/>
    <w:rsid w:val="00E4139C"/>
    <w:rsid w:val="00E43868"/>
    <w:rsid w:val="00E50B87"/>
    <w:rsid w:val="00E55E79"/>
    <w:rsid w:val="00E71604"/>
    <w:rsid w:val="00E75A88"/>
    <w:rsid w:val="00E82EE2"/>
    <w:rsid w:val="00E871FB"/>
    <w:rsid w:val="00E94B0B"/>
    <w:rsid w:val="00EA2E93"/>
    <w:rsid w:val="00EA6E8D"/>
    <w:rsid w:val="00EB798F"/>
    <w:rsid w:val="00EF04FE"/>
    <w:rsid w:val="00EF1005"/>
    <w:rsid w:val="00EF2113"/>
    <w:rsid w:val="00EF3556"/>
    <w:rsid w:val="00F02439"/>
    <w:rsid w:val="00F22FAA"/>
    <w:rsid w:val="00F32D48"/>
    <w:rsid w:val="00F42DA0"/>
    <w:rsid w:val="00F457DB"/>
    <w:rsid w:val="00F52C5E"/>
    <w:rsid w:val="00F53AB3"/>
    <w:rsid w:val="00F61E33"/>
    <w:rsid w:val="00F67EE6"/>
    <w:rsid w:val="00F75571"/>
    <w:rsid w:val="00F75CBA"/>
    <w:rsid w:val="00F945B5"/>
    <w:rsid w:val="00F94F3C"/>
    <w:rsid w:val="00F96B8C"/>
    <w:rsid w:val="00FA052B"/>
    <w:rsid w:val="00FA16F2"/>
    <w:rsid w:val="00FA21F6"/>
    <w:rsid w:val="00FA263D"/>
    <w:rsid w:val="00FA77A7"/>
    <w:rsid w:val="00FA7B01"/>
    <w:rsid w:val="00FB532B"/>
    <w:rsid w:val="00FD58B5"/>
    <w:rsid w:val="00FD7DFB"/>
    <w:rsid w:val="00FE5BCE"/>
    <w:rsid w:val="00FF2B2B"/>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CC1C8"/>
  <w15:docId w15:val="{189DC767-BE2F-4C2B-814E-C651545D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24B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B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124B08"/>
    <w:rPr>
      <w:color w:val="0000FF"/>
      <w:u w:val="single"/>
    </w:rPr>
  </w:style>
  <w:style w:type="paragraph" w:styleId="ListParagraph">
    <w:name w:val="List Paragraph"/>
    <w:basedOn w:val="Normal"/>
    <w:uiPriority w:val="34"/>
    <w:qFormat/>
    <w:rsid w:val="00736A2E"/>
    <w:pPr>
      <w:ind w:left="720"/>
      <w:contextualSpacing/>
    </w:pPr>
    <w:rPr>
      <w:sz w:val="20"/>
      <w:szCs w:val="20"/>
    </w:rPr>
  </w:style>
  <w:style w:type="paragraph" w:styleId="Revision">
    <w:name w:val="Revision"/>
    <w:hidden/>
    <w:uiPriority w:val="99"/>
    <w:semiHidden/>
    <w:rsid w:val="00EF3556"/>
    <w:rPr>
      <w:sz w:val="24"/>
      <w:szCs w:val="24"/>
    </w:rPr>
  </w:style>
  <w:style w:type="paragraph" w:styleId="BalloonText">
    <w:name w:val="Balloon Text"/>
    <w:basedOn w:val="Normal"/>
    <w:link w:val="BalloonTextChar"/>
    <w:rsid w:val="00EF3556"/>
    <w:rPr>
      <w:rFonts w:ascii="Tahoma" w:hAnsi="Tahoma" w:cs="Tahoma"/>
      <w:sz w:val="16"/>
      <w:szCs w:val="16"/>
    </w:rPr>
  </w:style>
  <w:style w:type="character" w:customStyle="1" w:styleId="BalloonTextChar">
    <w:name w:val="Balloon Text Char"/>
    <w:basedOn w:val="DefaultParagraphFont"/>
    <w:link w:val="BalloonText"/>
    <w:rsid w:val="00EF3556"/>
    <w:rPr>
      <w:rFonts w:ascii="Tahoma" w:hAnsi="Tahoma" w:cs="Tahoma"/>
      <w:sz w:val="16"/>
      <w:szCs w:val="16"/>
    </w:rPr>
  </w:style>
  <w:style w:type="paragraph" w:styleId="Header">
    <w:name w:val="header"/>
    <w:basedOn w:val="Normal"/>
    <w:link w:val="HeaderChar"/>
    <w:uiPriority w:val="99"/>
    <w:rsid w:val="00F945B5"/>
    <w:pPr>
      <w:tabs>
        <w:tab w:val="center" w:pos="4680"/>
        <w:tab w:val="right" w:pos="9360"/>
      </w:tabs>
    </w:pPr>
  </w:style>
  <w:style w:type="character" w:customStyle="1" w:styleId="HeaderChar">
    <w:name w:val="Header Char"/>
    <w:basedOn w:val="DefaultParagraphFont"/>
    <w:link w:val="Header"/>
    <w:uiPriority w:val="99"/>
    <w:rsid w:val="00F945B5"/>
    <w:rPr>
      <w:sz w:val="24"/>
      <w:szCs w:val="24"/>
    </w:rPr>
  </w:style>
  <w:style w:type="paragraph" w:styleId="Footer">
    <w:name w:val="footer"/>
    <w:basedOn w:val="Normal"/>
    <w:link w:val="FooterChar"/>
    <w:uiPriority w:val="99"/>
    <w:rsid w:val="00F945B5"/>
    <w:pPr>
      <w:tabs>
        <w:tab w:val="center" w:pos="4680"/>
        <w:tab w:val="right" w:pos="9360"/>
      </w:tabs>
    </w:pPr>
  </w:style>
  <w:style w:type="character" w:customStyle="1" w:styleId="FooterChar">
    <w:name w:val="Footer Char"/>
    <w:basedOn w:val="DefaultParagraphFont"/>
    <w:link w:val="Footer"/>
    <w:uiPriority w:val="99"/>
    <w:rsid w:val="00F945B5"/>
    <w:rPr>
      <w:sz w:val="24"/>
      <w:szCs w:val="24"/>
    </w:rPr>
  </w:style>
  <w:style w:type="character" w:styleId="LineNumber">
    <w:name w:val="line number"/>
    <w:basedOn w:val="DefaultParagraphFont"/>
    <w:rsid w:val="00F945B5"/>
  </w:style>
  <w:style w:type="character" w:styleId="CommentReference">
    <w:name w:val="annotation reference"/>
    <w:basedOn w:val="DefaultParagraphFont"/>
    <w:uiPriority w:val="99"/>
    <w:unhideWhenUsed/>
    <w:rsid w:val="00B62552"/>
    <w:rPr>
      <w:sz w:val="16"/>
      <w:szCs w:val="16"/>
    </w:rPr>
  </w:style>
  <w:style w:type="paragraph" w:styleId="CommentText">
    <w:name w:val="annotation text"/>
    <w:basedOn w:val="Normal"/>
    <w:link w:val="CommentTextChar"/>
    <w:uiPriority w:val="99"/>
    <w:unhideWhenUsed/>
    <w:rsid w:val="00B6255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62552"/>
    <w:rPr>
      <w:rFonts w:asciiTheme="minorHAnsi" w:eastAsiaTheme="minorHAnsi" w:hAnsiTheme="minorHAnsi" w:cstheme="minorBidi"/>
    </w:rPr>
  </w:style>
  <w:style w:type="table" w:styleId="TableGrid">
    <w:name w:val="Table Grid"/>
    <w:basedOn w:val="TableNormal"/>
    <w:uiPriority w:val="39"/>
    <w:rsid w:val="00A94F5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CC150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C150C"/>
    <w:rPr>
      <w:rFonts w:asciiTheme="minorHAnsi" w:eastAsiaTheme="minorHAnsi" w:hAnsiTheme="minorHAnsi" w:cstheme="minorBidi"/>
      <w:b/>
      <w:bCs/>
    </w:rPr>
  </w:style>
  <w:style w:type="paragraph" w:customStyle="1" w:styleId="Default">
    <w:name w:val="Default"/>
    <w:rsid w:val="00057C83"/>
    <w:pPr>
      <w:autoSpaceDE w:val="0"/>
      <w:autoSpaceDN w:val="0"/>
      <w:adjustRightInd w:val="0"/>
    </w:pPr>
    <w:rPr>
      <w:rFonts w:ascii="Arial" w:eastAsia="Calibri" w:hAnsi="Arial" w:cs="Arial"/>
      <w:color w:val="000000"/>
      <w:sz w:val="24"/>
      <w:szCs w:val="24"/>
    </w:rPr>
  </w:style>
  <w:style w:type="paragraph" w:styleId="Caption">
    <w:name w:val="caption"/>
    <w:basedOn w:val="Normal"/>
    <w:next w:val="Normal"/>
    <w:uiPriority w:val="35"/>
    <w:qFormat/>
    <w:rsid w:val="008008BC"/>
    <w:pPr>
      <w:ind w:left="-600"/>
      <w:jc w:val="center"/>
    </w:pPr>
    <w:rPr>
      <w:rFonts w:ascii="Trebuchet MS" w:hAnsi="Trebuchet MS"/>
      <w:smallCaps/>
      <w:color w:val="0000FF"/>
      <w:sz w:val="32"/>
    </w:rPr>
  </w:style>
  <w:style w:type="table" w:styleId="MediumShading1-Accent1">
    <w:name w:val="Medium Shading 1 Accent 1"/>
    <w:basedOn w:val="TableNormal"/>
    <w:uiPriority w:val="63"/>
    <w:rsid w:val="008D467C"/>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36C1A"/>
    <w:pPr>
      <w:spacing w:after="135" w:line="270" w:lineRule="atLeast"/>
    </w:pPr>
    <w:rPr>
      <w:rFonts w:ascii="Helvetica" w:hAnsi="Helvetica" w:cs="Helvetica"/>
      <w:sz w:val="20"/>
      <w:szCs w:val="20"/>
    </w:rPr>
  </w:style>
  <w:style w:type="character" w:styleId="FollowedHyperlink">
    <w:name w:val="FollowedHyperlink"/>
    <w:basedOn w:val="DefaultParagraphFont"/>
    <w:semiHidden/>
    <w:unhideWhenUsed/>
    <w:rsid w:val="004410C8"/>
    <w:rPr>
      <w:color w:val="800080" w:themeColor="followedHyperlink"/>
      <w:u w:val="single"/>
    </w:rPr>
  </w:style>
  <w:style w:type="character" w:styleId="Emphasis">
    <w:name w:val="Emphasis"/>
    <w:basedOn w:val="DefaultParagraphFont"/>
    <w:uiPriority w:val="20"/>
    <w:qFormat/>
    <w:rsid w:val="00A72562"/>
    <w:rPr>
      <w:i/>
      <w:iCs/>
    </w:rPr>
  </w:style>
  <w:style w:type="table" w:styleId="LightList-Accent1">
    <w:name w:val="Light List Accent 1"/>
    <w:basedOn w:val="TableNormal"/>
    <w:uiPriority w:val="61"/>
    <w:rsid w:val="008D640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yiv2020935347msonormal">
    <w:name w:val="yiv2020935347msonormal"/>
    <w:basedOn w:val="Normal"/>
    <w:rsid w:val="00054022"/>
    <w:pPr>
      <w:spacing w:before="100" w:beforeAutospacing="1" w:after="100" w:afterAutospacing="1"/>
    </w:pPr>
  </w:style>
  <w:style w:type="character" w:customStyle="1" w:styleId="apple-converted-space">
    <w:name w:val="apple-converted-space"/>
    <w:basedOn w:val="DefaultParagraphFont"/>
    <w:rsid w:val="00054022"/>
  </w:style>
  <w:style w:type="character" w:customStyle="1" w:styleId="yshortcuts">
    <w:name w:val="yshortcuts"/>
    <w:basedOn w:val="DefaultParagraphFont"/>
    <w:rsid w:val="00054022"/>
  </w:style>
  <w:style w:type="paragraph" w:styleId="PlainText">
    <w:name w:val="Plain Text"/>
    <w:basedOn w:val="Normal"/>
    <w:link w:val="PlainTextChar"/>
    <w:uiPriority w:val="99"/>
    <w:unhideWhenUsed/>
    <w:rsid w:val="001F4E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F4E4C"/>
    <w:rPr>
      <w:rFonts w:ascii="Calibri" w:eastAsiaTheme="minorHAnsi" w:hAnsi="Calibri" w:cstheme="minorBidi"/>
      <w:sz w:val="22"/>
      <w:szCs w:val="21"/>
    </w:rPr>
  </w:style>
  <w:style w:type="table" w:styleId="LightShading-Accent1">
    <w:name w:val="Light Shading Accent 1"/>
    <w:basedOn w:val="TableNormal"/>
    <w:uiPriority w:val="60"/>
    <w:rsid w:val="008102D7"/>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38103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8103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8103F"/>
    <w:rPr>
      <w:vertAlign w:val="superscript"/>
    </w:rPr>
  </w:style>
  <w:style w:type="paragraph" w:customStyle="1" w:styleId="Pa1">
    <w:name w:val="Pa1"/>
    <w:basedOn w:val="Default"/>
    <w:next w:val="Default"/>
    <w:uiPriority w:val="99"/>
    <w:rsid w:val="0038103F"/>
    <w:pPr>
      <w:spacing w:line="221" w:lineRule="atLeast"/>
    </w:pPr>
    <w:rPr>
      <w:rFonts w:ascii="Cronos Pro" w:hAnsi="Cronos Pro" w:cs="Times New Roman"/>
      <w:color w:val="auto"/>
    </w:rPr>
  </w:style>
  <w:style w:type="paragraph" w:customStyle="1" w:styleId="EndNoteBibliography">
    <w:name w:val="EndNote Bibliography"/>
    <w:basedOn w:val="Normal"/>
    <w:link w:val="EndNoteBibliographyChar"/>
    <w:rsid w:val="00E02528"/>
    <w:pPr>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E02528"/>
    <w:rPr>
      <w:rFonts w:ascii="Calibri" w:eastAsiaTheme="minorHAnsi" w:hAnsi="Calibri" w:cstheme="minorBidi"/>
      <w:noProof/>
      <w:sz w:val="22"/>
      <w:szCs w:val="22"/>
    </w:rPr>
  </w:style>
  <w:style w:type="paragraph" w:styleId="HTMLPreformatted">
    <w:name w:val="HTML Preformatted"/>
    <w:basedOn w:val="Normal"/>
    <w:link w:val="HTMLPreformattedChar"/>
    <w:uiPriority w:val="99"/>
    <w:unhideWhenUsed/>
    <w:rsid w:val="004A7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A7D1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2553">
      <w:bodyDiv w:val="1"/>
      <w:marLeft w:val="0"/>
      <w:marRight w:val="0"/>
      <w:marTop w:val="0"/>
      <w:marBottom w:val="0"/>
      <w:divBdr>
        <w:top w:val="none" w:sz="0" w:space="0" w:color="auto"/>
        <w:left w:val="none" w:sz="0" w:space="0" w:color="auto"/>
        <w:bottom w:val="none" w:sz="0" w:space="0" w:color="auto"/>
        <w:right w:val="none" w:sz="0" w:space="0" w:color="auto"/>
      </w:divBdr>
    </w:div>
    <w:div w:id="182784593">
      <w:bodyDiv w:val="1"/>
      <w:marLeft w:val="0"/>
      <w:marRight w:val="0"/>
      <w:marTop w:val="0"/>
      <w:marBottom w:val="0"/>
      <w:divBdr>
        <w:top w:val="none" w:sz="0" w:space="0" w:color="auto"/>
        <w:left w:val="none" w:sz="0" w:space="0" w:color="auto"/>
        <w:bottom w:val="none" w:sz="0" w:space="0" w:color="auto"/>
        <w:right w:val="none" w:sz="0" w:space="0" w:color="auto"/>
      </w:divBdr>
    </w:div>
    <w:div w:id="184830342">
      <w:bodyDiv w:val="1"/>
      <w:marLeft w:val="0"/>
      <w:marRight w:val="0"/>
      <w:marTop w:val="0"/>
      <w:marBottom w:val="0"/>
      <w:divBdr>
        <w:top w:val="none" w:sz="0" w:space="0" w:color="auto"/>
        <w:left w:val="none" w:sz="0" w:space="0" w:color="auto"/>
        <w:bottom w:val="none" w:sz="0" w:space="0" w:color="auto"/>
        <w:right w:val="none" w:sz="0" w:space="0" w:color="auto"/>
      </w:divBdr>
    </w:div>
    <w:div w:id="279729463">
      <w:bodyDiv w:val="1"/>
      <w:marLeft w:val="0"/>
      <w:marRight w:val="0"/>
      <w:marTop w:val="0"/>
      <w:marBottom w:val="0"/>
      <w:divBdr>
        <w:top w:val="none" w:sz="0" w:space="0" w:color="auto"/>
        <w:left w:val="none" w:sz="0" w:space="0" w:color="auto"/>
        <w:bottom w:val="none" w:sz="0" w:space="0" w:color="auto"/>
        <w:right w:val="none" w:sz="0" w:space="0" w:color="auto"/>
      </w:divBdr>
    </w:div>
    <w:div w:id="792796727">
      <w:bodyDiv w:val="1"/>
      <w:marLeft w:val="0"/>
      <w:marRight w:val="0"/>
      <w:marTop w:val="0"/>
      <w:marBottom w:val="0"/>
      <w:divBdr>
        <w:top w:val="none" w:sz="0" w:space="0" w:color="auto"/>
        <w:left w:val="none" w:sz="0" w:space="0" w:color="auto"/>
        <w:bottom w:val="none" w:sz="0" w:space="0" w:color="auto"/>
        <w:right w:val="none" w:sz="0" w:space="0" w:color="auto"/>
      </w:divBdr>
    </w:div>
    <w:div w:id="1119181666">
      <w:bodyDiv w:val="1"/>
      <w:marLeft w:val="0"/>
      <w:marRight w:val="0"/>
      <w:marTop w:val="0"/>
      <w:marBottom w:val="0"/>
      <w:divBdr>
        <w:top w:val="none" w:sz="0" w:space="0" w:color="auto"/>
        <w:left w:val="none" w:sz="0" w:space="0" w:color="auto"/>
        <w:bottom w:val="none" w:sz="0" w:space="0" w:color="auto"/>
        <w:right w:val="none" w:sz="0" w:space="0" w:color="auto"/>
      </w:divBdr>
    </w:div>
    <w:div w:id="1131096274">
      <w:bodyDiv w:val="1"/>
      <w:marLeft w:val="0"/>
      <w:marRight w:val="0"/>
      <w:marTop w:val="0"/>
      <w:marBottom w:val="0"/>
      <w:divBdr>
        <w:top w:val="none" w:sz="0" w:space="0" w:color="auto"/>
        <w:left w:val="none" w:sz="0" w:space="0" w:color="auto"/>
        <w:bottom w:val="none" w:sz="0" w:space="0" w:color="auto"/>
        <w:right w:val="none" w:sz="0" w:space="0" w:color="auto"/>
      </w:divBdr>
    </w:div>
    <w:div w:id="1199471803">
      <w:bodyDiv w:val="1"/>
      <w:marLeft w:val="0"/>
      <w:marRight w:val="0"/>
      <w:marTop w:val="0"/>
      <w:marBottom w:val="0"/>
      <w:divBdr>
        <w:top w:val="none" w:sz="0" w:space="0" w:color="auto"/>
        <w:left w:val="none" w:sz="0" w:space="0" w:color="auto"/>
        <w:bottom w:val="none" w:sz="0" w:space="0" w:color="auto"/>
        <w:right w:val="none" w:sz="0" w:space="0" w:color="auto"/>
      </w:divBdr>
    </w:div>
    <w:div w:id="1213615611">
      <w:bodyDiv w:val="1"/>
      <w:marLeft w:val="0"/>
      <w:marRight w:val="0"/>
      <w:marTop w:val="0"/>
      <w:marBottom w:val="0"/>
      <w:divBdr>
        <w:top w:val="none" w:sz="0" w:space="0" w:color="auto"/>
        <w:left w:val="none" w:sz="0" w:space="0" w:color="auto"/>
        <w:bottom w:val="none" w:sz="0" w:space="0" w:color="auto"/>
        <w:right w:val="none" w:sz="0" w:space="0" w:color="auto"/>
      </w:divBdr>
    </w:div>
    <w:div w:id="1215433741">
      <w:bodyDiv w:val="1"/>
      <w:marLeft w:val="0"/>
      <w:marRight w:val="0"/>
      <w:marTop w:val="0"/>
      <w:marBottom w:val="0"/>
      <w:divBdr>
        <w:top w:val="none" w:sz="0" w:space="0" w:color="auto"/>
        <w:left w:val="none" w:sz="0" w:space="0" w:color="auto"/>
        <w:bottom w:val="none" w:sz="0" w:space="0" w:color="auto"/>
        <w:right w:val="none" w:sz="0" w:space="0" w:color="auto"/>
      </w:divBdr>
    </w:div>
    <w:div w:id="1274435138">
      <w:bodyDiv w:val="1"/>
      <w:marLeft w:val="0"/>
      <w:marRight w:val="0"/>
      <w:marTop w:val="0"/>
      <w:marBottom w:val="0"/>
      <w:divBdr>
        <w:top w:val="none" w:sz="0" w:space="0" w:color="auto"/>
        <w:left w:val="none" w:sz="0" w:space="0" w:color="auto"/>
        <w:bottom w:val="none" w:sz="0" w:space="0" w:color="auto"/>
        <w:right w:val="none" w:sz="0" w:space="0" w:color="auto"/>
      </w:divBdr>
    </w:div>
    <w:div w:id="1313945390">
      <w:bodyDiv w:val="1"/>
      <w:marLeft w:val="0"/>
      <w:marRight w:val="0"/>
      <w:marTop w:val="0"/>
      <w:marBottom w:val="0"/>
      <w:divBdr>
        <w:top w:val="none" w:sz="0" w:space="0" w:color="auto"/>
        <w:left w:val="none" w:sz="0" w:space="0" w:color="auto"/>
        <w:bottom w:val="none" w:sz="0" w:space="0" w:color="auto"/>
        <w:right w:val="none" w:sz="0" w:space="0" w:color="auto"/>
      </w:divBdr>
    </w:div>
    <w:div w:id="1380401677">
      <w:bodyDiv w:val="1"/>
      <w:marLeft w:val="0"/>
      <w:marRight w:val="0"/>
      <w:marTop w:val="0"/>
      <w:marBottom w:val="0"/>
      <w:divBdr>
        <w:top w:val="none" w:sz="0" w:space="0" w:color="auto"/>
        <w:left w:val="none" w:sz="0" w:space="0" w:color="auto"/>
        <w:bottom w:val="none" w:sz="0" w:space="0" w:color="auto"/>
        <w:right w:val="none" w:sz="0" w:space="0" w:color="auto"/>
      </w:divBdr>
    </w:div>
    <w:div w:id="1432974333">
      <w:bodyDiv w:val="1"/>
      <w:marLeft w:val="0"/>
      <w:marRight w:val="0"/>
      <w:marTop w:val="0"/>
      <w:marBottom w:val="0"/>
      <w:divBdr>
        <w:top w:val="none" w:sz="0" w:space="0" w:color="auto"/>
        <w:left w:val="none" w:sz="0" w:space="0" w:color="auto"/>
        <w:bottom w:val="none" w:sz="0" w:space="0" w:color="auto"/>
        <w:right w:val="none" w:sz="0" w:space="0" w:color="auto"/>
      </w:divBdr>
    </w:div>
    <w:div w:id="1700740029">
      <w:bodyDiv w:val="1"/>
      <w:marLeft w:val="0"/>
      <w:marRight w:val="0"/>
      <w:marTop w:val="0"/>
      <w:marBottom w:val="0"/>
      <w:divBdr>
        <w:top w:val="none" w:sz="0" w:space="0" w:color="auto"/>
        <w:left w:val="none" w:sz="0" w:space="0" w:color="auto"/>
        <w:bottom w:val="none" w:sz="0" w:space="0" w:color="auto"/>
        <w:right w:val="none" w:sz="0" w:space="0" w:color="auto"/>
      </w:divBdr>
    </w:div>
    <w:div w:id="1832715641">
      <w:bodyDiv w:val="1"/>
      <w:marLeft w:val="0"/>
      <w:marRight w:val="0"/>
      <w:marTop w:val="0"/>
      <w:marBottom w:val="0"/>
      <w:divBdr>
        <w:top w:val="none" w:sz="0" w:space="0" w:color="auto"/>
        <w:left w:val="none" w:sz="0" w:space="0" w:color="auto"/>
        <w:bottom w:val="none" w:sz="0" w:space="0" w:color="auto"/>
        <w:right w:val="none" w:sz="0" w:space="0" w:color="auto"/>
      </w:divBdr>
    </w:div>
    <w:div w:id="20309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silvadelrio@ucdavis.ed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heguy@ucdavis.edu" TargetMode="External"/><Relationship Id="rId5" Type="http://schemas.openxmlformats.org/officeDocument/2006/relationships/webSettings" Target="webSettings.xml"/><Relationship Id="rId15" Type="http://schemas.openxmlformats.org/officeDocument/2006/relationships/hyperlink" Target="http://www.waterboards.ca.gov/resources/fees/docs/fy1415_fee_schedule.pdf" TargetMode="External"/><Relationship Id="rId23" Type="http://schemas.openxmlformats.org/officeDocument/2006/relationships/theme" Target="theme/theme1.xml"/><Relationship Id="rId10" Type="http://schemas.openxmlformats.org/officeDocument/2006/relationships/hyperlink" Target="mailto:nsilvadelrio@ucdavis.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heguy@ucdavis.edu"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ennifer%20Heguy\Desktop\Audit%20Info%20back%20to%20producers\2014%20Audit_producer%20feedback%20inf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795078034600523E-2"/>
          <c:y val="0.10051510415130693"/>
          <c:w val="0.88585725171450369"/>
          <c:h val="0.77431851917386751"/>
        </c:manualLayout>
      </c:layout>
      <c:barChart>
        <c:barDir val="col"/>
        <c:grouping val="clustered"/>
        <c:varyColors val="0"/>
        <c:ser>
          <c:idx val="0"/>
          <c:order val="0"/>
          <c:tx>
            <c:strRef>
              <c:f>Sheet1!$K$1</c:f>
              <c:strCache>
                <c:ptCount val="1"/>
                <c:pt idx="0">
                  <c:v># Samples</c:v>
                </c:pt>
              </c:strCache>
            </c:strRef>
          </c:tx>
          <c:invertIfNegative val="0"/>
          <c:cat>
            <c:strRef>
              <c:f>Sheet1!$J$2:$J$8</c:f>
              <c:strCache>
                <c:ptCount val="7"/>
                <c:pt idx="0">
                  <c:v>50-55%</c:v>
                </c:pt>
                <c:pt idx="1">
                  <c:v>55-60%</c:v>
                </c:pt>
                <c:pt idx="2">
                  <c:v>60-65%</c:v>
                </c:pt>
                <c:pt idx="3">
                  <c:v>65-70%</c:v>
                </c:pt>
                <c:pt idx="4">
                  <c:v>70-75%</c:v>
                </c:pt>
                <c:pt idx="5">
                  <c:v>75-80%</c:v>
                </c:pt>
                <c:pt idx="6">
                  <c:v>80-85%</c:v>
                </c:pt>
              </c:strCache>
            </c:strRef>
          </c:cat>
          <c:val>
            <c:numRef>
              <c:f>Sheet1!$K$2:$K$8</c:f>
              <c:numCache>
                <c:formatCode>General</c:formatCode>
                <c:ptCount val="7"/>
                <c:pt idx="0">
                  <c:v>3</c:v>
                </c:pt>
                <c:pt idx="1">
                  <c:v>4</c:v>
                </c:pt>
                <c:pt idx="2">
                  <c:v>1</c:v>
                </c:pt>
                <c:pt idx="3">
                  <c:v>3</c:v>
                </c:pt>
                <c:pt idx="4">
                  <c:v>4</c:v>
                </c:pt>
                <c:pt idx="5">
                  <c:v>3</c:v>
                </c:pt>
                <c:pt idx="6">
                  <c:v>2</c:v>
                </c:pt>
              </c:numCache>
            </c:numRef>
          </c:val>
        </c:ser>
        <c:dLbls>
          <c:showLegendKey val="0"/>
          <c:showVal val="0"/>
          <c:showCatName val="0"/>
          <c:showSerName val="0"/>
          <c:showPercent val="0"/>
          <c:showBubbleSize val="0"/>
        </c:dLbls>
        <c:gapWidth val="150"/>
        <c:axId val="237863840"/>
        <c:axId val="237863280"/>
      </c:barChart>
      <c:catAx>
        <c:axId val="237863840"/>
        <c:scaling>
          <c:orientation val="minMax"/>
        </c:scaling>
        <c:delete val="0"/>
        <c:axPos val="b"/>
        <c:numFmt formatCode="General" sourceLinked="0"/>
        <c:majorTickMark val="out"/>
        <c:minorTickMark val="none"/>
        <c:tickLblPos val="nextTo"/>
        <c:crossAx val="237863280"/>
        <c:crosses val="autoZero"/>
        <c:auto val="1"/>
        <c:lblAlgn val="ctr"/>
        <c:lblOffset val="100"/>
        <c:noMultiLvlLbl val="0"/>
      </c:catAx>
      <c:valAx>
        <c:axId val="237863280"/>
        <c:scaling>
          <c:orientation val="minMax"/>
        </c:scaling>
        <c:delete val="0"/>
        <c:axPos val="l"/>
        <c:majorGridlines/>
        <c:numFmt formatCode="General" sourceLinked="1"/>
        <c:majorTickMark val="out"/>
        <c:minorTickMark val="none"/>
        <c:tickLblPos val="nextTo"/>
        <c:crossAx val="237863840"/>
        <c:crosses val="autoZero"/>
        <c:crossBetween val="between"/>
        <c:majorUnit val="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F04F-8699-4F4E-8CAA-E16BD62A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Heguy</dc:creator>
  <cp:lastModifiedBy>Holly</cp:lastModifiedBy>
  <cp:revision>2</cp:revision>
  <cp:lastPrinted>2015-01-26T17:40:00Z</cp:lastPrinted>
  <dcterms:created xsi:type="dcterms:W3CDTF">2015-09-03T16:36:00Z</dcterms:created>
  <dcterms:modified xsi:type="dcterms:W3CDTF">2015-09-03T16:36:00Z</dcterms:modified>
</cp:coreProperties>
</file>