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B08" w:rsidRPr="0073577B" w:rsidRDefault="0063118A">
      <w:pPr>
        <w:rPr>
          <w:rFonts w:asciiTheme="minorHAnsi" w:hAnsiTheme="minorHAnsi" w:cstheme="minorHAnsi"/>
        </w:rPr>
      </w:pPr>
      <w:r w:rsidRPr="0073577B">
        <w:rPr>
          <w:rFonts w:asciiTheme="minorHAnsi" w:hAnsiTheme="minorHAnsi" w:cstheme="minorHAnsi"/>
          <w:noProof/>
        </w:rPr>
        <w:drawing>
          <wp:anchor distT="0" distB="0" distL="114300" distR="114300" simplePos="0" relativeHeight="251661312" behindDoc="1" locked="0" layoutInCell="1" allowOverlap="1">
            <wp:simplePos x="0" y="0"/>
            <wp:positionH relativeFrom="column">
              <wp:posOffset>-161925</wp:posOffset>
            </wp:positionH>
            <wp:positionV relativeFrom="paragraph">
              <wp:posOffset>-276225</wp:posOffset>
            </wp:positionV>
            <wp:extent cx="3200400" cy="96901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18" t="6885" r="56941" b="54710"/>
                    <a:stretch>
                      <a:fillRect/>
                    </a:stretch>
                  </pic:blipFill>
                  <pic:spPr bwMode="auto">
                    <a:xfrm>
                      <a:off x="0" y="0"/>
                      <a:ext cx="3200400" cy="969010"/>
                    </a:xfrm>
                    <a:prstGeom prst="rect">
                      <a:avLst/>
                    </a:prstGeom>
                    <a:noFill/>
                  </pic:spPr>
                </pic:pic>
              </a:graphicData>
            </a:graphic>
          </wp:anchor>
        </w:drawing>
      </w:r>
      <w:r w:rsidR="006E3446">
        <w:rPr>
          <w:rFonts w:asciiTheme="minorHAnsi" w:hAnsiTheme="minorHAnsi" w:cstheme="minorHAnsi"/>
          <w:noProof/>
        </w:rPr>
        <w:pict>
          <v:shapetype id="_x0000_t202" coordsize="21600,21600" o:spt="202" path="m,l,21600r21600,l21600,xe">
            <v:stroke joinstyle="miter"/>
            <v:path gradientshapeok="t" o:connecttype="rect"/>
          </v:shapetype>
          <v:shape id="Text Box 2" o:spid="_x0000_s1026" type="#_x0000_t202" style="position:absolute;margin-left:3.8pt;margin-top:-9.05pt;width:534.6pt;height:75.3pt;z-index:251659264;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" filled="f" stroked="f" strokecolor="black [0]" insetpen="t">
            <v:textbox inset="2.88pt,2.88pt,2.88pt,2.88pt">
              <w:txbxContent>
                <w:p w:rsidR="00124B08" w:rsidRPr="00124B08" w:rsidRDefault="00124B08" w:rsidP="00050B27">
                  <w:pPr>
                    <w:pStyle w:val="Heading1"/>
                    <w:widowControl w:val="0"/>
                    <w:tabs>
                      <w:tab w:val="right" w:pos="10530"/>
                    </w:tabs>
                    <w:spacing w:before="0"/>
                    <w:ind w:right="45"/>
                    <w:jc w:val="right"/>
                    <w:rPr>
                      <w:color w:val="auto"/>
                      <w:spacing w:val="10"/>
                      <w:sz w:val="48"/>
                      <w:szCs w:val="48"/>
                    </w:rPr>
                  </w:pPr>
                  <w:r w:rsidRPr="00124B08">
                    <w:rPr>
                      <w:color w:val="auto"/>
                      <w:spacing w:val="10"/>
                      <w:sz w:val="48"/>
                      <w:szCs w:val="48"/>
                    </w:rPr>
                    <w:t>California Dairy</w:t>
                  </w:r>
                </w:p>
                <w:p w:rsidR="00124B08" w:rsidRPr="00124B08" w:rsidRDefault="00124B08" w:rsidP="00050B27">
                  <w:pPr>
                    <w:pStyle w:val="Heading1"/>
                    <w:widowControl w:val="0"/>
                    <w:tabs>
                      <w:tab w:val="right" w:pos="10530"/>
                    </w:tabs>
                    <w:spacing w:before="0"/>
                    <w:ind w:right="1935"/>
                    <w:jc w:val="right"/>
                    <w:rPr>
                      <w:color w:val="auto"/>
                      <w:spacing w:val="10"/>
                      <w:sz w:val="48"/>
                      <w:szCs w:val="48"/>
                    </w:rPr>
                  </w:pPr>
                  <w:r w:rsidRPr="00124B08">
                    <w:rPr>
                      <w:color w:val="auto"/>
                      <w:spacing w:val="10"/>
                      <w:sz w:val="48"/>
                      <w:szCs w:val="48"/>
                    </w:rPr>
                    <w:tab/>
                    <w:t>Newsletter</w:t>
                  </w:r>
                </w:p>
                <w:p w:rsidR="00124B08" w:rsidRPr="00124B08" w:rsidRDefault="00124B08" w:rsidP="00050B27">
                  <w:pPr>
                    <w:pStyle w:val="Heading1"/>
                    <w:widowControl w:val="0"/>
                    <w:tabs>
                      <w:tab w:val="right" w:pos="10530"/>
                    </w:tabs>
                    <w:spacing w:before="0"/>
                    <w:ind w:right="1935"/>
                    <w:jc w:val="right"/>
                    <w:rPr>
                      <w:color w:val="auto"/>
                      <w:sz w:val="36"/>
                      <w:szCs w:val="36"/>
                    </w:rPr>
                  </w:pPr>
                  <w:r w:rsidRPr="00124B08">
                    <w:rPr>
                      <w:color w:val="auto"/>
                      <w:spacing w:val="10"/>
                      <w:sz w:val="20"/>
                      <w:szCs w:val="20"/>
                    </w:rPr>
                    <w:tab/>
                    <w:t>Vol. 4, Issue 3   May 2012</w:t>
                  </w:r>
                </w:p>
              </w:txbxContent>
            </v:textbox>
          </v:shape>
        </w:pict>
      </w:r>
    </w:p>
    <w:p w:rsidR="00124B08" w:rsidRPr="0073577B" w:rsidRDefault="00124B08">
      <w:pPr>
        <w:rPr>
          <w:rFonts w:asciiTheme="minorHAnsi" w:hAnsiTheme="minorHAnsi" w:cstheme="minorHAnsi"/>
        </w:rPr>
      </w:pPr>
    </w:p>
    <w:p w:rsidR="00124B08" w:rsidRPr="0073577B" w:rsidRDefault="00124B08">
      <w:pPr>
        <w:rPr>
          <w:rFonts w:asciiTheme="minorHAnsi" w:hAnsiTheme="minorHAnsi" w:cstheme="minorHAnsi"/>
        </w:rPr>
      </w:pPr>
    </w:p>
    <w:p w:rsidR="00124B08" w:rsidRPr="0073577B" w:rsidRDefault="00124B08">
      <w:pPr>
        <w:rPr>
          <w:rFonts w:asciiTheme="minorHAnsi" w:hAnsiTheme="minorHAnsi" w:cstheme="minorHAnsi"/>
        </w:rPr>
      </w:pPr>
    </w:p>
    <w:p w:rsidR="002F2DCE" w:rsidRPr="0073577B" w:rsidRDefault="006E3446" w:rsidP="009C4113">
      <w:pPr>
        <w:widowControl w:val="0"/>
        <w:rPr>
          <w:rFonts w:asciiTheme="minorHAnsi" w:hAnsiTheme="minorHAnsi" w:cstheme="minorHAnsi"/>
          <w:b/>
          <w:bCs/>
          <w:color w:val="000000"/>
          <w:kern w:val="28"/>
          <w:sz w:val="40"/>
          <w:szCs w:val="40"/>
        </w:rPr>
      </w:pPr>
      <w:r w:rsidRPr="006E3446">
        <w:rPr>
          <w:rFonts w:asciiTheme="minorHAnsi" w:hAnsiTheme="minorHAnsi" w:cstheme="minorHAnsi"/>
          <w:noProof/>
          <w:sz w:val="28"/>
          <w:szCs w:val="28"/>
        </w:rPr>
        <w:pict>
          <v:roundrect id="AutoShape 5" o:spid="_x0000_s1027" style="position:absolute;margin-left:-6pt;margin-top:79.5pt;width:183.6pt;height:174.75pt;z-index:-251651072;visibility:visible;mso-position-horizontal-relative:margin;mso-position-vertical-relative:margin" arcsize="10923f" wrapcoords="2909 -134 2204 -89 441 447 -264 1297 -264 20169 0 20661 1058 21332 2557 21689 2821 21689 18691 21689 18955 21689 20454 21332 21600 20616 21864 20035 21864 1297 21159 447 19308 -89 18602 -134 2909 -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" filled="f" fillcolor="#f2f2f2" strokeweight="4.5pt">
            <v:stroke linestyle="thinThick"/>
            <v:textbox inset="1.44pt,0,1.44pt,0">
              <w:txbxContent>
                <w:p w:rsidR="00053E08" w:rsidRDefault="00053E08" w:rsidP="00124B08">
                  <w:pPr>
                    <w:widowControl w:val="0"/>
                    <w:tabs>
                      <w:tab w:val="left" w:pos="-31680"/>
                    </w:tabs>
                    <w:spacing w:line="223" w:lineRule="auto"/>
                    <w:jc w:val="center"/>
                    <w:rPr>
                      <w:b/>
                      <w:bCs/>
                    </w:rPr>
                  </w:pPr>
                </w:p>
                <w:p w:rsidR="00124B08" w:rsidRDefault="00124B08" w:rsidP="00124B08">
                  <w:pPr>
                    <w:widowControl w:val="0"/>
                    <w:tabs>
                      <w:tab w:val="left" w:pos="-31680"/>
                    </w:tabs>
                    <w:spacing w:line="223" w:lineRule="auto"/>
                    <w:jc w:val="center"/>
                    <w:rPr>
                      <w:b/>
                      <w:bCs/>
                      <w:sz w:val="20"/>
                      <w:szCs w:val="20"/>
                    </w:rPr>
                  </w:pPr>
                  <w:r>
                    <w:rPr>
                      <w:b/>
                      <w:bCs/>
                    </w:rPr>
                    <w:t>In this issue…</w:t>
                  </w:r>
                </w:p>
                <w:p w:rsidR="00124B08" w:rsidRDefault="00124B08" w:rsidP="00124B08">
                  <w:pPr>
                    <w:widowControl w:val="0"/>
                    <w:tabs>
                      <w:tab w:val="left" w:pos="-31680"/>
                    </w:tabs>
                    <w:spacing w:line="273" w:lineRule="auto"/>
                    <w:jc w:val="center"/>
                    <w:rPr>
                      <w:b/>
                      <w:bCs/>
                      <w:sz w:val="12"/>
                      <w:szCs w:val="12"/>
                    </w:rPr>
                  </w:pPr>
                  <w:r>
                    <w:rPr>
                      <w:b/>
                      <w:bCs/>
                      <w:sz w:val="12"/>
                      <w:szCs w:val="12"/>
                    </w:rPr>
                    <w:t> </w:t>
                  </w:r>
                </w:p>
                <w:p w:rsidR="00124B08" w:rsidRDefault="0073577B" w:rsidP="0073577B">
                  <w:pPr>
                    <w:widowControl w:val="0"/>
                    <w:spacing w:after="120"/>
                  </w:pPr>
                  <w:r>
                    <w:t>Motivating employees</w:t>
                  </w:r>
                  <w:r w:rsidR="00736A2E">
                    <w:t xml:space="preserve"> </w:t>
                  </w:r>
                  <w:r w:rsidR="00124B08">
                    <w:rPr>
                      <w:b/>
                      <w:bCs/>
                    </w:rPr>
                    <w:t>–</w:t>
                  </w:r>
                  <w:r w:rsidR="00736A2E">
                    <w:t xml:space="preserve"> 1</w:t>
                  </w:r>
                </w:p>
                <w:p w:rsidR="00124B08" w:rsidRDefault="0073577B" w:rsidP="0073577B">
                  <w:pPr>
                    <w:widowControl w:val="0"/>
                    <w:spacing w:after="120"/>
                    <w:ind w:right="20"/>
                  </w:pPr>
                  <w:r>
                    <w:t>Corn silage management</w:t>
                  </w:r>
                  <w:r w:rsidR="00124B08">
                    <w:t xml:space="preserve"> </w:t>
                  </w:r>
                  <w:r w:rsidR="00124B08">
                    <w:rPr>
                      <w:b/>
                      <w:bCs/>
                    </w:rPr>
                    <w:t>–</w:t>
                  </w:r>
                  <w:r>
                    <w:t xml:space="preserve"> 2</w:t>
                  </w:r>
                </w:p>
                <w:p w:rsidR="00124B08" w:rsidRDefault="008F6C0F" w:rsidP="0073577B">
                  <w:pPr>
                    <w:widowControl w:val="0"/>
                    <w:spacing w:after="120"/>
                  </w:pPr>
                  <w:r>
                    <w:t>Polio in cattle</w:t>
                  </w:r>
                  <w:r w:rsidR="002F2DCE">
                    <w:rPr>
                      <w:b/>
                      <w:bCs/>
                    </w:rPr>
                    <w:t>–</w:t>
                  </w:r>
                  <w:r>
                    <w:t>4</w:t>
                  </w:r>
                </w:p>
                <w:p w:rsidR="00053E08" w:rsidRDefault="00053E08" w:rsidP="00053E08">
                  <w:pPr>
                    <w:widowControl w:val="0"/>
                    <w:spacing w:after="120"/>
                  </w:pPr>
                  <w:proofErr w:type="spellStart"/>
                  <w:r>
                    <w:t>Schmallenberg</w:t>
                  </w:r>
                  <w:proofErr w:type="spellEnd"/>
                  <w:r>
                    <w:t xml:space="preserve"> Virus </w:t>
                  </w:r>
                  <w:r>
                    <w:rPr>
                      <w:b/>
                      <w:bCs/>
                    </w:rPr>
                    <w:t>–</w:t>
                  </w:r>
                  <w:r>
                    <w:t xml:space="preserve"> 5</w:t>
                  </w:r>
                </w:p>
                <w:p w:rsidR="00124B08" w:rsidRDefault="008F6C0F" w:rsidP="0073577B">
                  <w:pPr>
                    <w:widowControl w:val="0"/>
                    <w:spacing w:after="120"/>
                  </w:pPr>
                  <w:r>
                    <w:t>Cooling dry cows</w:t>
                  </w:r>
                  <w:r w:rsidR="002F2DCE">
                    <w:rPr>
                      <w:b/>
                      <w:bCs/>
                    </w:rPr>
                    <w:t>–</w:t>
                  </w:r>
                  <w:r w:rsidR="000E799B">
                    <w:t xml:space="preserve"> </w:t>
                  </w:r>
                  <w:r w:rsidR="00053E08">
                    <w:t>6</w:t>
                  </w:r>
                  <w:r w:rsidR="00124B08">
                    <w:t xml:space="preserve"> </w:t>
                  </w:r>
                </w:p>
                <w:p w:rsidR="00BD2A74" w:rsidRDefault="0073577B" w:rsidP="003B3483">
                  <w:pPr>
                    <w:widowControl w:val="0"/>
                    <w:spacing w:after="120"/>
                  </w:pPr>
                  <w:r>
                    <w:t xml:space="preserve">Dairy </w:t>
                  </w:r>
                  <w:r w:rsidR="003B3483">
                    <w:t>c</w:t>
                  </w:r>
                  <w:r>
                    <w:t>losures</w:t>
                  </w:r>
                  <w:r w:rsidR="00AC4CB3">
                    <w:t xml:space="preserve"> </w:t>
                  </w:r>
                  <w:r w:rsidR="002F2DCE">
                    <w:rPr>
                      <w:b/>
                      <w:bCs/>
                    </w:rPr>
                    <w:t>–</w:t>
                  </w:r>
                  <w:r>
                    <w:rPr>
                      <w:b/>
                      <w:bCs/>
                    </w:rPr>
                    <w:t xml:space="preserve"> </w:t>
                  </w:r>
                  <w:r>
                    <w:t>7</w:t>
                  </w:r>
                </w:p>
                <w:p w:rsidR="00AC4CB3" w:rsidRDefault="00AC4CB3" w:rsidP="0073577B">
                  <w:pPr>
                    <w:widowControl w:val="0"/>
                    <w:tabs>
                      <w:tab w:val="left" w:pos="-31680"/>
                    </w:tabs>
                    <w:spacing w:line="273" w:lineRule="auto"/>
                    <w:rPr>
                      <w:b/>
                      <w:bCs/>
                      <w:sz w:val="8"/>
                      <w:szCs w:val="8"/>
                    </w:rPr>
                  </w:pPr>
                </w:p>
                <w:p w:rsidR="00124B08" w:rsidRDefault="00124B08" w:rsidP="00124B08">
                  <w:pPr>
                    <w:widowControl w:val="0"/>
                    <w:tabs>
                      <w:tab w:val="left" w:pos="-31680"/>
                    </w:tabs>
                    <w:spacing w:line="273" w:lineRule="auto"/>
                    <w:rPr>
                      <w:b/>
                      <w:bCs/>
                      <w:sz w:val="8"/>
                      <w:szCs w:val="8"/>
                    </w:rPr>
                  </w:pPr>
                  <w:r>
                    <w:rPr>
                      <w:b/>
                      <w:bCs/>
                      <w:sz w:val="8"/>
                      <w:szCs w:val="8"/>
                    </w:rPr>
                    <w:t> </w:t>
                  </w:r>
                </w:p>
              </w:txbxContent>
            </v:textbox>
            <w10:wrap type="tight" anchorx="margin" anchory="margin"/>
          </v:roundrect>
        </w:pict>
      </w:r>
      <w:r>
        <w:rPr>
          <w:rFonts w:asciiTheme="minorHAnsi" w:hAnsiTheme="minorHAnsi" w:cstheme="minorHAnsi"/>
          <w:b/>
          <w:bCs/>
          <w:noProof/>
          <w:color w:val="000000"/>
          <w:kern w:val="28"/>
          <w:sz w:val="40"/>
          <w:szCs w:val="40"/>
        </w:rPr>
        <w:pict>
          <v:shapetype id="_x0000_t32" coordsize="21600,21600" o:spt="32" o:oned="t" path="m,l21600,21600e" filled="f">
            <v:path arrowok="t" fillok="f" o:connecttype="none"/>
            <o:lock v:ext="edit" shapetype="t"/>
          </v:shapetype>
          <v:shape id="Straight Arrow Connector 15" o:spid="_x0000_s1035" type="#_x0000_t32" style="position:absolute;margin-left:-192.65pt;margin-top:11.9pt;width:551.1pt;height:0;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" strokeweight="2.25pt"/>
        </w:pict>
      </w:r>
    </w:p>
    <w:p w:rsidR="00124B08" w:rsidRPr="0073577B" w:rsidRDefault="00124B08" w:rsidP="00124B08">
      <w:pPr>
        <w:widowControl w:val="0"/>
        <w:jc w:val="center"/>
        <w:rPr>
          <w:rFonts w:asciiTheme="minorHAnsi" w:hAnsiTheme="minorHAnsi" w:cstheme="minorHAnsi"/>
          <w:b/>
          <w:bCs/>
          <w:color w:val="000000"/>
          <w:kern w:val="28"/>
          <w:sz w:val="28"/>
          <w:szCs w:val="28"/>
        </w:rPr>
      </w:pPr>
      <w:r w:rsidRPr="0073577B">
        <w:rPr>
          <w:rFonts w:asciiTheme="minorHAnsi" w:hAnsiTheme="minorHAnsi" w:cstheme="minorHAnsi"/>
          <w:b/>
          <w:bCs/>
          <w:color w:val="000000"/>
          <w:kern w:val="28"/>
          <w:sz w:val="28"/>
          <w:szCs w:val="28"/>
        </w:rPr>
        <w:t>What Motivates Your Dairy Employees?</w:t>
      </w:r>
    </w:p>
    <w:p w:rsidR="00124B08" w:rsidRPr="00786905" w:rsidRDefault="00124B08" w:rsidP="00124B08">
      <w:pPr>
        <w:widowControl w:val="0"/>
        <w:jc w:val="center"/>
        <w:rPr>
          <w:rFonts w:asciiTheme="minorHAnsi" w:hAnsiTheme="minorHAnsi" w:cstheme="minorHAnsi"/>
          <w:i/>
          <w:iCs/>
          <w:color w:val="000000"/>
          <w:kern w:val="28"/>
          <w:sz w:val="23"/>
          <w:szCs w:val="23"/>
        </w:rPr>
      </w:pPr>
      <w:r w:rsidRPr="00786905">
        <w:rPr>
          <w:rFonts w:asciiTheme="minorHAnsi" w:hAnsiTheme="minorHAnsi" w:cstheme="minorHAnsi"/>
          <w:i/>
          <w:iCs/>
          <w:color w:val="000000"/>
          <w:kern w:val="28"/>
          <w:sz w:val="23"/>
          <w:szCs w:val="23"/>
        </w:rPr>
        <w:t xml:space="preserve">Gerald Higginbotham, Fresno/Madera </w:t>
      </w:r>
      <w:r w:rsidR="00AD2A8E" w:rsidRPr="00786905">
        <w:rPr>
          <w:rFonts w:asciiTheme="minorHAnsi" w:hAnsiTheme="minorHAnsi" w:cstheme="minorHAnsi"/>
          <w:i/>
          <w:iCs/>
          <w:color w:val="000000"/>
          <w:kern w:val="28"/>
          <w:sz w:val="23"/>
          <w:szCs w:val="23"/>
        </w:rPr>
        <w:t>Dairy Advisor</w:t>
      </w:r>
    </w:p>
    <w:p w:rsidR="00124B08" w:rsidRPr="00786905" w:rsidRDefault="00124B08" w:rsidP="001D5A03">
      <w:pPr>
        <w:widowControl w:val="0"/>
        <w:rPr>
          <w:rFonts w:asciiTheme="minorHAnsi" w:hAnsiTheme="minorHAnsi" w:cstheme="minorHAnsi"/>
          <w:i/>
          <w:iCs/>
          <w:color w:val="000000"/>
          <w:kern w:val="28"/>
          <w:sz w:val="23"/>
          <w:szCs w:val="23"/>
        </w:rPr>
      </w:pPr>
      <w:r w:rsidRPr="00786905">
        <w:rPr>
          <w:rFonts w:asciiTheme="minorHAnsi" w:hAnsiTheme="minorHAnsi" w:cstheme="minorHAnsi"/>
          <w:i/>
          <w:iCs/>
          <w:color w:val="000000"/>
          <w:kern w:val="28"/>
          <w:sz w:val="23"/>
          <w:szCs w:val="23"/>
        </w:rPr>
        <w:t> </w:t>
      </w:r>
    </w:p>
    <w:tbl>
      <w:tblPr>
        <w:tblpPr w:leftFromText="187" w:rightFromText="187" w:vertAnchor="text" w:horzAnchor="margin" w:tblpXSpec="right" w:tblpY="7083"/>
        <w:tblOverlap w:val="never"/>
        <w:tblW w:w="0" w:type="auto"/>
        <w:tblCellMar>
          <w:left w:w="0" w:type="dxa"/>
          <w:right w:w="0" w:type="dxa"/>
        </w:tblCellMar>
        <w:tblLook w:val="04A0"/>
      </w:tblPr>
      <w:tblGrid>
        <w:gridCol w:w="1098"/>
        <w:gridCol w:w="1980"/>
        <w:gridCol w:w="1260"/>
      </w:tblGrid>
      <w:tr w:rsidR="007B5FB9" w:rsidRPr="007B5FB9" w:rsidTr="000C509B">
        <w:trPr>
          <w:trHeight w:val="20"/>
        </w:trPr>
        <w:tc>
          <w:tcPr>
            <w:tcW w:w="4338" w:type="dxa"/>
            <w:gridSpan w:val="3"/>
            <w:tcBorders>
              <w:top w:val="single" w:sz="8" w:space="0" w:color="4F81BD"/>
              <w:left w:val="single" w:sz="8" w:space="0" w:color="4F81BD"/>
              <w:bottom w:val="single" w:sz="8" w:space="0" w:color="4F81BD"/>
              <w:right w:val="single" w:sz="8" w:space="0" w:color="4F81BD"/>
            </w:tcBorders>
            <w:shd w:val="clear" w:color="auto" w:fill="8DB3E2" w:themeFill="text2" w:themeFillTint="66"/>
            <w:tcMar>
              <w:top w:w="0" w:type="dxa"/>
              <w:left w:w="108" w:type="dxa"/>
              <w:bottom w:w="0" w:type="dxa"/>
              <w:right w:w="108" w:type="dxa"/>
            </w:tcMar>
            <w:vAlign w:val="center"/>
            <w:hideMark/>
          </w:tcPr>
          <w:p w:rsidR="007B5FB9" w:rsidRPr="000C509B" w:rsidRDefault="007B5FB9" w:rsidP="001D5A03">
            <w:pPr>
              <w:widowControl w:val="0"/>
              <w:rPr>
                <w:rFonts w:ascii="Franklin Gothic Demi Cond" w:hAnsi="Franklin Gothic Demi Cond" w:cstheme="minorHAnsi"/>
                <w:color w:val="FFFFFF"/>
                <w:spacing w:val="32"/>
                <w:kern w:val="28"/>
                <w:sz w:val="20"/>
                <w:szCs w:val="20"/>
              </w:rPr>
            </w:pPr>
            <w:r w:rsidRPr="000C509B">
              <w:rPr>
                <w:rFonts w:ascii="Franklin Gothic Demi Cond" w:hAnsi="Franklin Gothic Demi Cond" w:cstheme="minorHAnsi"/>
                <w:color w:val="FFFFFF"/>
                <w:spacing w:val="32"/>
                <w:kern w:val="28"/>
                <w:sz w:val="20"/>
                <w:szCs w:val="20"/>
              </w:rPr>
              <w:t>Employee’s</w:t>
            </w:r>
            <w:r w:rsidRPr="000C509B">
              <w:rPr>
                <w:rFonts w:ascii="Franklin Gothic Demi Cond" w:hAnsi="Franklin Gothic Demi Cond" w:cstheme="minorHAnsi"/>
                <w:color w:val="FFFFFF"/>
                <w:spacing w:val="32"/>
                <w:kern w:val="28"/>
                <w:sz w:val="20"/>
                <w:szCs w:val="20"/>
              </w:rPr>
              <w:tab/>
            </w:r>
            <w:r w:rsidRPr="000C509B">
              <w:rPr>
                <w:rFonts w:ascii="Franklin Gothic Demi Cond" w:hAnsi="Franklin Gothic Demi Cond" w:cstheme="minorHAnsi"/>
                <w:color w:val="FFFFFF"/>
                <w:spacing w:val="32"/>
                <w:kern w:val="28"/>
                <w:sz w:val="20"/>
                <w:szCs w:val="20"/>
              </w:rPr>
              <w:tab/>
            </w:r>
            <w:r w:rsidR="000C509B">
              <w:rPr>
                <w:rFonts w:ascii="Franklin Gothic Demi Cond" w:hAnsi="Franklin Gothic Demi Cond" w:cstheme="minorHAnsi"/>
                <w:color w:val="FFFFFF"/>
                <w:spacing w:val="32"/>
                <w:kern w:val="28"/>
                <w:sz w:val="20"/>
                <w:szCs w:val="20"/>
              </w:rPr>
              <w:tab/>
              <w:t xml:space="preserve"> </w:t>
            </w:r>
            <w:r w:rsidRPr="000C509B">
              <w:rPr>
                <w:rFonts w:ascii="Franklin Gothic Demi Cond" w:hAnsi="Franklin Gothic Demi Cond" w:cstheme="minorHAnsi"/>
                <w:color w:val="FFFFFF"/>
                <w:spacing w:val="32"/>
                <w:kern w:val="28"/>
                <w:sz w:val="20"/>
                <w:szCs w:val="20"/>
              </w:rPr>
              <w:t>Employer’s</w:t>
            </w:r>
          </w:p>
          <w:p w:rsidR="007B5FB9" w:rsidRPr="000C509B" w:rsidRDefault="007B5FB9" w:rsidP="001D5A03">
            <w:pPr>
              <w:widowControl w:val="0"/>
              <w:rPr>
                <w:rFonts w:asciiTheme="minorHAnsi" w:hAnsiTheme="minorHAnsi" w:cstheme="minorHAnsi"/>
                <w:color w:val="000000"/>
                <w:spacing w:val="32"/>
                <w:kern w:val="28"/>
                <w:sz w:val="20"/>
                <w:szCs w:val="20"/>
              </w:rPr>
            </w:pPr>
            <w:r w:rsidRPr="000C509B">
              <w:rPr>
                <w:rFonts w:ascii="Franklin Gothic Demi Cond" w:hAnsi="Franklin Gothic Demi Cond" w:cstheme="minorHAnsi"/>
                <w:color w:val="FFFFFF"/>
                <w:spacing w:val="32"/>
                <w:kern w:val="28"/>
                <w:sz w:val="20"/>
                <w:szCs w:val="20"/>
              </w:rPr>
              <w:t xml:space="preserve">   Rank</w:t>
            </w:r>
            <w:r w:rsidRPr="000C509B">
              <w:rPr>
                <w:rFonts w:ascii="Franklin Gothic Demi Cond" w:hAnsi="Franklin Gothic Demi Cond" w:cstheme="minorHAnsi"/>
                <w:color w:val="FFFFFF"/>
                <w:spacing w:val="32"/>
                <w:kern w:val="28"/>
                <w:sz w:val="20"/>
                <w:szCs w:val="20"/>
              </w:rPr>
              <w:tab/>
              <w:t xml:space="preserve">     Item</w:t>
            </w:r>
            <w:r w:rsidR="000C509B" w:rsidRPr="000C509B">
              <w:rPr>
                <w:rFonts w:ascii="Franklin Gothic Demi Cond" w:hAnsi="Franklin Gothic Demi Cond" w:cstheme="minorHAnsi"/>
                <w:color w:val="FFFFFF"/>
                <w:spacing w:val="32"/>
                <w:kern w:val="28"/>
                <w:sz w:val="20"/>
                <w:szCs w:val="20"/>
              </w:rPr>
              <w:tab/>
            </w:r>
            <w:r w:rsidRPr="000C509B">
              <w:rPr>
                <w:rFonts w:ascii="Franklin Gothic Demi Cond" w:hAnsi="Franklin Gothic Demi Cond" w:cstheme="minorHAnsi"/>
                <w:color w:val="FFFFFF"/>
                <w:spacing w:val="32"/>
                <w:kern w:val="28"/>
                <w:sz w:val="20"/>
                <w:szCs w:val="20"/>
              </w:rPr>
              <w:t xml:space="preserve">       Rank</w:t>
            </w:r>
          </w:p>
        </w:tc>
      </w:tr>
      <w:tr w:rsidR="007B5FB9" w:rsidRPr="007B5FB9" w:rsidTr="007B5FB9">
        <w:trPr>
          <w:trHeight w:val="20"/>
        </w:trPr>
        <w:tc>
          <w:tcPr>
            <w:tcW w:w="109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hideMark/>
          </w:tcPr>
          <w:p w:rsidR="007B5FB9" w:rsidRPr="007B5FB9" w:rsidRDefault="007B5FB9" w:rsidP="001D5A03">
            <w:pPr>
              <w:widowControl w:val="0"/>
              <w:rPr>
                <w:rFonts w:asciiTheme="minorHAnsi" w:hAnsiTheme="minorHAnsi" w:cstheme="minorHAnsi"/>
                <w:color w:val="000000"/>
                <w:kern w:val="28"/>
                <w:sz w:val="20"/>
                <w:szCs w:val="20"/>
              </w:rPr>
            </w:pPr>
            <w:r w:rsidRPr="007B5FB9">
              <w:rPr>
                <w:rFonts w:asciiTheme="minorHAnsi" w:hAnsiTheme="minorHAnsi" w:cstheme="minorHAnsi"/>
                <w:bCs/>
                <w:color w:val="000000"/>
                <w:kern w:val="28"/>
                <w:sz w:val="20"/>
                <w:szCs w:val="20"/>
              </w:rPr>
              <w:t>1</w:t>
            </w:r>
          </w:p>
        </w:tc>
        <w:tc>
          <w:tcPr>
            <w:tcW w:w="1980"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hideMark/>
          </w:tcPr>
          <w:p w:rsidR="007B5FB9" w:rsidRPr="007B5FB9" w:rsidRDefault="007B5FB9" w:rsidP="001D5A03">
            <w:pPr>
              <w:widowControl w:val="0"/>
              <w:rPr>
                <w:rFonts w:asciiTheme="minorHAnsi" w:hAnsiTheme="minorHAnsi" w:cstheme="minorHAnsi"/>
                <w:color w:val="000000"/>
                <w:kern w:val="28"/>
                <w:sz w:val="20"/>
                <w:szCs w:val="20"/>
              </w:rPr>
            </w:pPr>
            <w:r w:rsidRPr="007B5FB9">
              <w:rPr>
                <w:rFonts w:asciiTheme="minorHAnsi" w:hAnsiTheme="minorHAnsi" w:cstheme="minorHAnsi"/>
                <w:color w:val="000000"/>
                <w:kern w:val="28"/>
                <w:sz w:val="20"/>
                <w:szCs w:val="20"/>
              </w:rPr>
              <w:t>Interesting work</w:t>
            </w:r>
          </w:p>
        </w:tc>
        <w:tc>
          <w:tcPr>
            <w:tcW w:w="1260"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hideMark/>
          </w:tcPr>
          <w:p w:rsidR="007B5FB9" w:rsidRPr="007B5FB9" w:rsidRDefault="007B5FB9" w:rsidP="001D5A03">
            <w:pPr>
              <w:widowControl w:val="0"/>
              <w:rPr>
                <w:rFonts w:asciiTheme="minorHAnsi" w:hAnsiTheme="minorHAnsi" w:cstheme="minorHAnsi"/>
                <w:color w:val="000000"/>
                <w:kern w:val="28"/>
                <w:sz w:val="20"/>
                <w:szCs w:val="20"/>
              </w:rPr>
            </w:pPr>
            <w:r w:rsidRPr="007B5FB9">
              <w:rPr>
                <w:rFonts w:asciiTheme="minorHAnsi" w:hAnsiTheme="minorHAnsi" w:cstheme="minorHAnsi"/>
                <w:color w:val="000000"/>
                <w:kern w:val="28"/>
                <w:sz w:val="20"/>
                <w:szCs w:val="20"/>
              </w:rPr>
              <w:t>5</w:t>
            </w:r>
          </w:p>
        </w:tc>
      </w:tr>
      <w:tr w:rsidR="007B5FB9" w:rsidRPr="007B5FB9" w:rsidTr="007B5FB9">
        <w:trPr>
          <w:trHeight w:val="20"/>
        </w:trPr>
        <w:tc>
          <w:tcPr>
            <w:tcW w:w="109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hideMark/>
          </w:tcPr>
          <w:p w:rsidR="007B5FB9" w:rsidRPr="007B5FB9" w:rsidRDefault="007B5FB9" w:rsidP="001D5A03">
            <w:pPr>
              <w:widowControl w:val="0"/>
              <w:rPr>
                <w:rFonts w:asciiTheme="minorHAnsi" w:hAnsiTheme="minorHAnsi" w:cstheme="minorHAnsi"/>
                <w:color w:val="000000"/>
                <w:kern w:val="28"/>
                <w:sz w:val="20"/>
                <w:szCs w:val="20"/>
              </w:rPr>
            </w:pPr>
            <w:r w:rsidRPr="007B5FB9">
              <w:rPr>
                <w:rFonts w:asciiTheme="minorHAnsi" w:hAnsiTheme="minorHAnsi" w:cstheme="minorHAnsi"/>
                <w:bCs/>
                <w:color w:val="000000"/>
                <w:kern w:val="28"/>
                <w:sz w:val="20"/>
                <w:szCs w:val="20"/>
              </w:rPr>
              <w:t>2</w:t>
            </w:r>
          </w:p>
        </w:tc>
        <w:tc>
          <w:tcPr>
            <w:tcW w:w="1980"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hideMark/>
          </w:tcPr>
          <w:p w:rsidR="007B5FB9" w:rsidRPr="007B5FB9" w:rsidRDefault="007B5FB9" w:rsidP="001D5A03">
            <w:pPr>
              <w:widowControl w:val="0"/>
              <w:rPr>
                <w:rFonts w:asciiTheme="minorHAnsi" w:hAnsiTheme="minorHAnsi" w:cstheme="minorHAnsi"/>
                <w:color w:val="000000"/>
                <w:kern w:val="28"/>
                <w:sz w:val="20"/>
                <w:szCs w:val="20"/>
              </w:rPr>
            </w:pPr>
            <w:r w:rsidRPr="007B5FB9">
              <w:rPr>
                <w:rFonts w:asciiTheme="minorHAnsi" w:hAnsiTheme="minorHAnsi" w:cstheme="minorHAnsi"/>
                <w:color w:val="000000"/>
                <w:kern w:val="28"/>
                <w:sz w:val="20"/>
                <w:szCs w:val="20"/>
              </w:rPr>
              <w:t>Appreciation of work</w:t>
            </w:r>
          </w:p>
        </w:tc>
        <w:tc>
          <w:tcPr>
            <w:tcW w:w="1260"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hideMark/>
          </w:tcPr>
          <w:p w:rsidR="007B5FB9" w:rsidRPr="007B5FB9" w:rsidRDefault="007B5FB9" w:rsidP="001D5A03">
            <w:pPr>
              <w:widowControl w:val="0"/>
              <w:rPr>
                <w:rFonts w:asciiTheme="minorHAnsi" w:hAnsiTheme="minorHAnsi" w:cstheme="minorHAnsi"/>
                <w:color w:val="000000"/>
                <w:kern w:val="28"/>
                <w:sz w:val="20"/>
                <w:szCs w:val="20"/>
              </w:rPr>
            </w:pPr>
            <w:r w:rsidRPr="007B5FB9">
              <w:rPr>
                <w:rFonts w:asciiTheme="minorHAnsi" w:hAnsiTheme="minorHAnsi" w:cstheme="minorHAnsi"/>
                <w:color w:val="000000"/>
                <w:kern w:val="28"/>
                <w:sz w:val="20"/>
                <w:szCs w:val="20"/>
              </w:rPr>
              <w:t>8</w:t>
            </w:r>
          </w:p>
        </w:tc>
      </w:tr>
      <w:tr w:rsidR="007B5FB9" w:rsidRPr="007B5FB9" w:rsidTr="007B5FB9">
        <w:trPr>
          <w:trHeight w:val="20"/>
        </w:trPr>
        <w:tc>
          <w:tcPr>
            <w:tcW w:w="109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hideMark/>
          </w:tcPr>
          <w:p w:rsidR="007B5FB9" w:rsidRPr="007B5FB9" w:rsidRDefault="007B5FB9" w:rsidP="001D5A03">
            <w:pPr>
              <w:widowControl w:val="0"/>
              <w:rPr>
                <w:rFonts w:asciiTheme="minorHAnsi" w:hAnsiTheme="minorHAnsi" w:cstheme="minorHAnsi"/>
                <w:color w:val="000000"/>
                <w:kern w:val="28"/>
                <w:sz w:val="20"/>
                <w:szCs w:val="20"/>
              </w:rPr>
            </w:pPr>
            <w:r w:rsidRPr="007B5FB9">
              <w:rPr>
                <w:rFonts w:asciiTheme="minorHAnsi" w:hAnsiTheme="minorHAnsi" w:cstheme="minorHAnsi"/>
                <w:bCs/>
                <w:color w:val="000000"/>
                <w:kern w:val="28"/>
                <w:sz w:val="20"/>
                <w:szCs w:val="20"/>
              </w:rPr>
              <w:t>3</w:t>
            </w:r>
          </w:p>
        </w:tc>
        <w:tc>
          <w:tcPr>
            <w:tcW w:w="1980"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hideMark/>
          </w:tcPr>
          <w:p w:rsidR="007B5FB9" w:rsidRPr="007B5FB9" w:rsidRDefault="007B5FB9" w:rsidP="001D5A03">
            <w:pPr>
              <w:widowControl w:val="0"/>
              <w:rPr>
                <w:rFonts w:asciiTheme="minorHAnsi" w:hAnsiTheme="minorHAnsi" w:cstheme="minorHAnsi"/>
                <w:color w:val="000000"/>
                <w:kern w:val="28"/>
                <w:sz w:val="20"/>
                <w:szCs w:val="20"/>
              </w:rPr>
            </w:pPr>
            <w:r w:rsidRPr="007B5FB9">
              <w:rPr>
                <w:rFonts w:asciiTheme="minorHAnsi" w:hAnsiTheme="minorHAnsi" w:cstheme="minorHAnsi"/>
                <w:color w:val="000000"/>
                <w:kern w:val="28"/>
                <w:sz w:val="20"/>
                <w:szCs w:val="20"/>
              </w:rPr>
              <w:t>Feeling “in on things”</w:t>
            </w:r>
          </w:p>
        </w:tc>
        <w:tc>
          <w:tcPr>
            <w:tcW w:w="1260"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hideMark/>
          </w:tcPr>
          <w:p w:rsidR="007B5FB9" w:rsidRPr="007B5FB9" w:rsidRDefault="007B5FB9" w:rsidP="001D5A03">
            <w:pPr>
              <w:widowControl w:val="0"/>
              <w:rPr>
                <w:rFonts w:asciiTheme="minorHAnsi" w:hAnsiTheme="minorHAnsi" w:cstheme="minorHAnsi"/>
                <w:color w:val="000000"/>
                <w:kern w:val="28"/>
                <w:sz w:val="20"/>
                <w:szCs w:val="20"/>
              </w:rPr>
            </w:pPr>
            <w:r w:rsidRPr="007B5FB9">
              <w:rPr>
                <w:rFonts w:asciiTheme="minorHAnsi" w:hAnsiTheme="minorHAnsi" w:cstheme="minorHAnsi"/>
                <w:color w:val="000000"/>
                <w:kern w:val="28"/>
                <w:sz w:val="20"/>
                <w:szCs w:val="20"/>
              </w:rPr>
              <w:t>10</w:t>
            </w:r>
          </w:p>
        </w:tc>
      </w:tr>
      <w:tr w:rsidR="007B5FB9" w:rsidRPr="007B5FB9" w:rsidTr="007B5FB9">
        <w:trPr>
          <w:trHeight w:val="20"/>
        </w:trPr>
        <w:tc>
          <w:tcPr>
            <w:tcW w:w="109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hideMark/>
          </w:tcPr>
          <w:p w:rsidR="007B5FB9" w:rsidRPr="007B5FB9" w:rsidRDefault="007B5FB9" w:rsidP="001D5A03">
            <w:pPr>
              <w:widowControl w:val="0"/>
              <w:rPr>
                <w:rFonts w:asciiTheme="minorHAnsi" w:hAnsiTheme="minorHAnsi" w:cstheme="minorHAnsi"/>
                <w:color w:val="000000"/>
                <w:kern w:val="28"/>
                <w:sz w:val="20"/>
                <w:szCs w:val="20"/>
              </w:rPr>
            </w:pPr>
            <w:r w:rsidRPr="007B5FB9">
              <w:rPr>
                <w:rFonts w:asciiTheme="minorHAnsi" w:hAnsiTheme="minorHAnsi" w:cstheme="minorHAnsi"/>
                <w:bCs/>
                <w:color w:val="000000"/>
                <w:kern w:val="28"/>
                <w:sz w:val="20"/>
                <w:szCs w:val="20"/>
              </w:rPr>
              <w:t>4</w:t>
            </w:r>
          </w:p>
        </w:tc>
        <w:tc>
          <w:tcPr>
            <w:tcW w:w="1980"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hideMark/>
          </w:tcPr>
          <w:p w:rsidR="007B5FB9" w:rsidRPr="007B5FB9" w:rsidRDefault="007B5FB9" w:rsidP="001D5A03">
            <w:pPr>
              <w:widowControl w:val="0"/>
              <w:rPr>
                <w:rFonts w:asciiTheme="minorHAnsi" w:hAnsiTheme="minorHAnsi" w:cstheme="minorHAnsi"/>
                <w:color w:val="000000"/>
                <w:kern w:val="28"/>
                <w:sz w:val="20"/>
                <w:szCs w:val="20"/>
              </w:rPr>
            </w:pPr>
            <w:r w:rsidRPr="007B5FB9">
              <w:rPr>
                <w:rFonts w:asciiTheme="minorHAnsi" w:hAnsiTheme="minorHAnsi" w:cstheme="minorHAnsi"/>
                <w:color w:val="000000"/>
                <w:kern w:val="28"/>
                <w:sz w:val="20"/>
                <w:szCs w:val="20"/>
              </w:rPr>
              <w:t>Job security</w:t>
            </w:r>
          </w:p>
        </w:tc>
        <w:tc>
          <w:tcPr>
            <w:tcW w:w="1260"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hideMark/>
          </w:tcPr>
          <w:p w:rsidR="007B5FB9" w:rsidRPr="007B5FB9" w:rsidRDefault="007B5FB9" w:rsidP="001D5A03">
            <w:pPr>
              <w:widowControl w:val="0"/>
              <w:rPr>
                <w:rFonts w:asciiTheme="minorHAnsi" w:hAnsiTheme="minorHAnsi" w:cstheme="minorHAnsi"/>
                <w:color w:val="000000"/>
                <w:kern w:val="28"/>
                <w:sz w:val="20"/>
                <w:szCs w:val="20"/>
              </w:rPr>
            </w:pPr>
            <w:r w:rsidRPr="007B5FB9">
              <w:rPr>
                <w:rFonts w:asciiTheme="minorHAnsi" w:hAnsiTheme="minorHAnsi" w:cstheme="minorHAnsi"/>
                <w:color w:val="000000"/>
                <w:kern w:val="28"/>
                <w:sz w:val="20"/>
                <w:szCs w:val="20"/>
              </w:rPr>
              <w:t>2</w:t>
            </w:r>
          </w:p>
        </w:tc>
      </w:tr>
      <w:tr w:rsidR="007B5FB9" w:rsidRPr="007B5FB9" w:rsidTr="007B5FB9">
        <w:trPr>
          <w:trHeight w:val="20"/>
        </w:trPr>
        <w:tc>
          <w:tcPr>
            <w:tcW w:w="109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hideMark/>
          </w:tcPr>
          <w:p w:rsidR="007B5FB9" w:rsidRPr="007B5FB9" w:rsidRDefault="007B5FB9" w:rsidP="001D5A03">
            <w:pPr>
              <w:widowControl w:val="0"/>
              <w:rPr>
                <w:rFonts w:asciiTheme="minorHAnsi" w:hAnsiTheme="minorHAnsi" w:cstheme="minorHAnsi"/>
                <w:color w:val="000000"/>
                <w:kern w:val="28"/>
                <w:sz w:val="20"/>
                <w:szCs w:val="20"/>
              </w:rPr>
            </w:pPr>
            <w:r w:rsidRPr="007B5FB9">
              <w:rPr>
                <w:rFonts w:asciiTheme="minorHAnsi" w:hAnsiTheme="minorHAnsi" w:cstheme="minorHAnsi"/>
                <w:bCs/>
                <w:color w:val="000000"/>
                <w:kern w:val="28"/>
                <w:sz w:val="20"/>
                <w:szCs w:val="20"/>
              </w:rPr>
              <w:t>5</w:t>
            </w:r>
          </w:p>
        </w:tc>
        <w:tc>
          <w:tcPr>
            <w:tcW w:w="1980"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hideMark/>
          </w:tcPr>
          <w:p w:rsidR="007B5FB9" w:rsidRPr="007B5FB9" w:rsidRDefault="007B5FB9" w:rsidP="001D5A03">
            <w:pPr>
              <w:widowControl w:val="0"/>
              <w:rPr>
                <w:rFonts w:asciiTheme="minorHAnsi" w:hAnsiTheme="minorHAnsi" w:cstheme="minorHAnsi"/>
                <w:color w:val="000000"/>
                <w:kern w:val="28"/>
                <w:sz w:val="20"/>
                <w:szCs w:val="20"/>
              </w:rPr>
            </w:pPr>
            <w:r w:rsidRPr="007B5FB9">
              <w:rPr>
                <w:rFonts w:asciiTheme="minorHAnsi" w:hAnsiTheme="minorHAnsi" w:cstheme="minorHAnsi"/>
                <w:color w:val="000000"/>
                <w:kern w:val="28"/>
                <w:sz w:val="20"/>
                <w:szCs w:val="20"/>
              </w:rPr>
              <w:t>Good wages</w:t>
            </w:r>
          </w:p>
        </w:tc>
        <w:tc>
          <w:tcPr>
            <w:tcW w:w="1260"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hideMark/>
          </w:tcPr>
          <w:p w:rsidR="007B5FB9" w:rsidRPr="007B5FB9" w:rsidRDefault="007B5FB9" w:rsidP="001D5A03">
            <w:pPr>
              <w:widowControl w:val="0"/>
              <w:rPr>
                <w:rFonts w:asciiTheme="minorHAnsi" w:hAnsiTheme="minorHAnsi" w:cstheme="minorHAnsi"/>
                <w:color w:val="000000"/>
                <w:kern w:val="28"/>
                <w:sz w:val="20"/>
                <w:szCs w:val="20"/>
              </w:rPr>
            </w:pPr>
            <w:r w:rsidRPr="007B5FB9">
              <w:rPr>
                <w:rFonts w:asciiTheme="minorHAnsi" w:hAnsiTheme="minorHAnsi" w:cstheme="minorHAnsi"/>
                <w:color w:val="000000"/>
                <w:kern w:val="28"/>
                <w:sz w:val="20"/>
                <w:szCs w:val="20"/>
              </w:rPr>
              <w:t>1</w:t>
            </w:r>
          </w:p>
        </w:tc>
      </w:tr>
      <w:tr w:rsidR="007B5FB9" w:rsidRPr="007B5FB9" w:rsidTr="007B5FB9">
        <w:trPr>
          <w:trHeight w:val="20"/>
        </w:trPr>
        <w:tc>
          <w:tcPr>
            <w:tcW w:w="109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hideMark/>
          </w:tcPr>
          <w:p w:rsidR="007B5FB9" w:rsidRPr="007B5FB9" w:rsidRDefault="007B5FB9" w:rsidP="001D5A03">
            <w:pPr>
              <w:widowControl w:val="0"/>
              <w:rPr>
                <w:rFonts w:asciiTheme="minorHAnsi" w:hAnsiTheme="minorHAnsi" w:cstheme="minorHAnsi"/>
                <w:color w:val="000000"/>
                <w:kern w:val="28"/>
                <w:sz w:val="20"/>
                <w:szCs w:val="20"/>
              </w:rPr>
            </w:pPr>
            <w:r w:rsidRPr="007B5FB9">
              <w:rPr>
                <w:rFonts w:asciiTheme="minorHAnsi" w:hAnsiTheme="minorHAnsi" w:cstheme="minorHAnsi"/>
                <w:bCs/>
                <w:color w:val="000000"/>
                <w:kern w:val="28"/>
                <w:sz w:val="20"/>
                <w:szCs w:val="20"/>
              </w:rPr>
              <w:t>6</w:t>
            </w:r>
          </w:p>
        </w:tc>
        <w:tc>
          <w:tcPr>
            <w:tcW w:w="1980"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hideMark/>
          </w:tcPr>
          <w:p w:rsidR="007B5FB9" w:rsidRPr="007B5FB9" w:rsidRDefault="007B5FB9" w:rsidP="001D5A03">
            <w:pPr>
              <w:widowControl w:val="0"/>
              <w:rPr>
                <w:rFonts w:asciiTheme="minorHAnsi" w:hAnsiTheme="minorHAnsi" w:cstheme="minorHAnsi"/>
                <w:color w:val="000000"/>
                <w:kern w:val="28"/>
                <w:sz w:val="20"/>
                <w:szCs w:val="20"/>
              </w:rPr>
            </w:pPr>
            <w:r w:rsidRPr="007B5FB9">
              <w:rPr>
                <w:rFonts w:asciiTheme="minorHAnsi" w:hAnsiTheme="minorHAnsi" w:cstheme="minorHAnsi"/>
                <w:color w:val="000000"/>
                <w:kern w:val="28"/>
                <w:sz w:val="20"/>
                <w:szCs w:val="20"/>
              </w:rPr>
              <w:t>Promotion/growth</w:t>
            </w:r>
          </w:p>
        </w:tc>
        <w:tc>
          <w:tcPr>
            <w:tcW w:w="1260"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hideMark/>
          </w:tcPr>
          <w:p w:rsidR="007B5FB9" w:rsidRPr="007B5FB9" w:rsidRDefault="007B5FB9" w:rsidP="001D5A03">
            <w:pPr>
              <w:widowControl w:val="0"/>
              <w:rPr>
                <w:rFonts w:asciiTheme="minorHAnsi" w:hAnsiTheme="minorHAnsi" w:cstheme="minorHAnsi"/>
                <w:color w:val="000000"/>
                <w:kern w:val="28"/>
                <w:sz w:val="20"/>
                <w:szCs w:val="20"/>
              </w:rPr>
            </w:pPr>
            <w:r w:rsidRPr="007B5FB9">
              <w:rPr>
                <w:rFonts w:asciiTheme="minorHAnsi" w:hAnsiTheme="minorHAnsi" w:cstheme="minorHAnsi"/>
                <w:color w:val="000000"/>
                <w:kern w:val="28"/>
                <w:sz w:val="20"/>
                <w:szCs w:val="20"/>
              </w:rPr>
              <w:t>3</w:t>
            </w:r>
          </w:p>
        </w:tc>
      </w:tr>
      <w:tr w:rsidR="007B5FB9" w:rsidRPr="007B5FB9" w:rsidTr="007B5FB9">
        <w:trPr>
          <w:trHeight w:val="20"/>
        </w:trPr>
        <w:tc>
          <w:tcPr>
            <w:tcW w:w="109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hideMark/>
          </w:tcPr>
          <w:p w:rsidR="007B5FB9" w:rsidRPr="007B5FB9" w:rsidRDefault="007B5FB9" w:rsidP="001D5A03">
            <w:pPr>
              <w:widowControl w:val="0"/>
              <w:rPr>
                <w:rFonts w:asciiTheme="minorHAnsi" w:hAnsiTheme="minorHAnsi" w:cstheme="minorHAnsi"/>
                <w:color w:val="000000"/>
                <w:kern w:val="28"/>
                <w:sz w:val="20"/>
                <w:szCs w:val="20"/>
              </w:rPr>
            </w:pPr>
            <w:r w:rsidRPr="007B5FB9">
              <w:rPr>
                <w:rFonts w:asciiTheme="minorHAnsi" w:hAnsiTheme="minorHAnsi" w:cstheme="minorHAnsi"/>
                <w:bCs/>
                <w:color w:val="000000"/>
                <w:kern w:val="28"/>
                <w:sz w:val="20"/>
                <w:szCs w:val="20"/>
              </w:rPr>
              <w:t>7</w:t>
            </w:r>
          </w:p>
        </w:tc>
        <w:tc>
          <w:tcPr>
            <w:tcW w:w="1980"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hideMark/>
          </w:tcPr>
          <w:p w:rsidR="007B5FB9" w:rsidRPr="007B5FB9" w:rsidRDefault="007B5FB9" w:rsidP="001D5A03">
            <w:pPr>
              <w:widowControl w:val="0"/>
              <w:rPr>
                <w:rFonts w:asciiTheme="minorHAnsi" w:hAnsiTheme="minorHAnsi" w:cstheme="minorHAnsi"/>
                <w:color w:val="000000"/>
                <w:kern w:val="28"/>
                <w:sz w:val="20"/>
                <w:szCs w:val="20"/>
              </w:rPr>
            </w:pPr>
            <w:r w:rsidRPr="007B5FB9">
              <w:rPr>
                <w:rFonts w:asciiTheme="minorHAnsi" w:hAnsiTheme="minorHAnsi" w:cstheme="minorHAnsi"/>
                <w:color w:val="000000"/>
                <w:kern w:val="28"/>
                <w:sz w:val="20"/>
                <w:szCs w:val="20"/>
              </w:rPr>
              <w:t>Good working conditions</w:t>
            </w:r>
          </w:p>
        </w:tc>
        <w:tc>
          <w:tcPr>
            <w:tcW w:w="1260"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hideMark/>
          </w:tcPr>
          <w:p w:rsidR="007B5FB9" w:rsidRPr="007B5FB9" w:rsidRDefault="007B5FB9" w:rsidP="001D5A03">
            <w:pPr>
              <w:widowControl w:val="0"/>
              <w:rPr>
                <w:rFonts w:asciiTheme="minorHAnsi" w:hAnsiTheme="minorHAnsi" w:cstheme="minorHAnsi"/>
                <w:color w:val="000000"/>
                <w:kern w:val="28"/>
                <w:sz w:val="20"/>
                <w:szCs w:val="20"/>
              </w:rPr>
            </w:pPr>
            <w:r w:rsidRPr="007B5FB9">
              <w:rPr>
                <w:rFonts w:asciiTheme="minorHAnsi" w:hAnsiTheme="minorHAnsi" w:cstheme="minorHAnsi"/>
                <w:color w:val="000000"/>
                <w:kern w:val="28"/>
                <w:sz w:val="20"/>
                <w:szCs w:val="20"/>
              </w:rPr>
              <w:t>4</w:t>
            </w:r>
          </w:p>
        </w:tc>
      </w:tr>
      <w:tr w:rsidR="007B5FB9" w:rsidRPr="007B5FB9" w:rsidTr="007B5FB9">
        <w:trPr>
          <w:trHeight w:val="20"/>
        </w:trPr>
        <w:tc>
          <w:tcPr>
            <w:tcW w:w="109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hideMark/>
          </w:tcPr>
          <w:p w:rsidR="007B5FB9" w:rsidRPr="007B5FB9" w:rsidRDefault="007B5FB9" w:rsidP="001D5A03">
            <w:pPr>
              <w:widowControl w:val="0"/>
              <w:rPr>
                <w:rFonts w:asciiTheme="minorHAnsi" w:hAnsiTheme="minorHAnsi" w:cstheme="minorHAnsi"/>
                <w:color w:val="000000"/>
                <w:kern w:val="28"/>
                <w:sz w:val="20"/>
                <w:szCs w:val="20"/>
              </w:rPr>
            </w:pPr>
            <w:r w:rsidRPr="007B5FB9">
              <w:rPr>
                <w:rFonts w:asciiTheme="minorHAnsi" w:hAnsiTheme="minorHAnsi" w:cstheme="minorHAnsi"/>
                <w:bCs/>
                <w:color w:val="000000"/>
                <w:kern w:val="28"/>
                <w:sz w:val="20"/>
                <w:szCs w:val="20"/>
              </w:rPr>
              <w:t>8</w:t>
            </w:r>
          </w:p>
        </w:tc>
        <w:tc>
          <w:tcPr>
            <w:tcW w:w="1980"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hideMark/>
          </w:tcPr>
          <w:p w:rsidR="007B5FB9" w:rsidRPr="007B5FB9" w:rsidRDefault="007B5FB9" w:rsidP="001D5A03">
            <w:pPr>
              <w:widowControl w:val="0"/>
              <w:rPr>
                <w:rFonts w:asciiTheme="minorHAnsi" w:hAnsiTheme="minorHAnsi" w:cstheme="minorHAnsi"/>
                <w:color w:val="000000"/>
                <w:kern w:val="28"/>
                <w:sz w:val="20"/>
                <w:szCs w:val="20"/>
              </w:rPr>
            </w:pPr>
            <w:r w:rsidRPr="007B5FB9">
              <w:rPr>
                <w:rFonts w:asciiTheme="minorHAnsi" w:hAnsiTheme="minorHAnsi" w:cstheme="minorHAnsi"/>
                <w:color w:val="000000"/>
                <w:kern w:val="28"/>
                <w:sz w:val="20"/>
                <w:szCs w:val="20"/>
              </w:rPr>
              <w:t>Personal loyalty</w:t>
            </w:r>
          </w:p>
        </w:tc>
        <w:tc>
          <w:tcPr>
            <w:tcW w:w="1260"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hideMark/>
          </w:tcPr>
          <w:p w:rsidR="007B5FB9" w:rsidRPr="007B5FB9" w:rsidRDefault="007B5FB9" w:rsidP="001D5A03">
            <w:pPr>
              <w:widowControl w:val="0"/>
              <w:rPr>
                <w:rFonts w:asciiTheme="minorHAnsi" w:hAnsiTheme="minorHAnsi" w:cstheme="minorHAnsi"/>
                <w:color w:val="000000"/>
                <w:kern w:val="28"/>
                <w:sz w:val="20"/>
                <w:szCs w:val="20"/>
              </w:rPr>
            </w:pPr>
            <w:r w:rsidRPr="007B5FB9">
              <w:rPr>
                <w:rFonts w:asciiTheme="minorHAnsi" w:hAnsiTheme="minorHAnsi" w:cstheme="minorHAnsi"/>
                <w:color w:val="000000"/>
                <w:kern w:val="28"/>
                <w:sz w:val="20"/>
                <w:szCs w:val="20"/>
              </w:rPr>
              <w:t>6</w:t>
            </w:r>
          </w:p>
        </w:tc>
      </w:tr>
      <w:tr w:rsidR="007B5FB9" w:rsidRPr="007B5FB9" w:rsidTr="007B5FB9">
        <w:trPr>
          <w:trHeight w:val="20"/>
        </w:trPr>
        <w:tc>
          <w:tcPr>
            <w:tcW w:w="109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hideMark/>
          </w:tcPr>
          <w:p w:rsidR="007B5FB9" w:rsidRPr="007B5FB9" w:rsidRDefault="007B5FB9" w:rsidP="001D5A03">
            <w:pPr>
              <w:widowControl w:val="0"/>
              <w:rPr>
                <w:rFonts w:asciiTheme="minorHAnsi" w:hAnsiTheme="minorHAnsi" w:cstheme="minorHAnsi"/>
                <w:color w:val="000000"/>
                <w:kern w:val="28"/>
                <w:sz w:val="20"/>
                <w:szCs w:val="20"/>
              </w:rPr>
            </w:pPr>
            <w:r w:rsidRPr="007B5FB9">
              <w:rPr>
                <w:rFonts w:asciiTheme="minorHAnsi" w:hAnsiTheme="minorHAnsi" w:cstheme="minorHAnsi"/>
                <w:bCs/>
                <w:color w:val="000000"/>
                <w:kern w:val="28"/>
                <w:sz w:val="20"/>
                <w:szCs w:val="20"/>
              </w:rPr>
              <w:t>9</w:t>
            </w:r>
          </w:p>
        </w:tc>
        <w:tc>
          <w:tcPr>
            <w:tcW w:w="1980"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hideMark/>
          </w:tcPr>
          <w:p w:rsidR="007B5FB9" w:rsidRPr="007B5FB9" w:rsidRDefault="007B5FB9" w:rsidP="001D5A03">
            <w:pPr>
              <w:widowControl w:val="0"/>
              <w:rPr>
                <w:rFonts w:asciiTheme="minorHAnsi" w:hAnsiTheme="minorHAnsi" w:cstheme="minorHAnsi"/>
                <w:color w:val="000000"/>
                <w:kern w:val="28"/>
                <w:sz w:val="20"/>
                <w:szCs w:val="20"/>
              </w:rPr>
            </w:pPr>
            <w:r w:rsidRPr="007B5FB9">
              <w:rPr>
                <w:rFonts w:asciiTheme="minorHAnsi" w:hAnsiTheme="minorHAnsi" w:cstheme="minorHAnsi"/>
                <w:color w:val="000000"/>
                <w:kern w:val="28"/>
                <w:sz w:val="20"/>
                <w:szCs w:val="20"/>
              </w:rPr>
              <w:t>Tactful discipline</w:t>
            </w:r>
          </w:p>
        </w:tc>
        <w:tc>
          <w:tcPr>
            <w:tcW w:w="1260"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hideMark/>
          </w:tcPr>
          <w:p w:rsidR="007B5FB9" w:rsidRPr="007B5FB9" w:rsidRDefault="007B5FB9" w:rsidP="001D5A03">
            <w:pPr>
              <w:widowControl w:val="0"/>
              <w:rPr>
                <w:rFonts w:asciiTheme="minorHAnsi" w:hAnsiTheme="minorHAnsi" w:cstheme="minorHAnsi"/>
                <w:color w:val="000000"/>
                <w:kern w:val="28"/>
                <w:sz w:val="20"/>
                <w:szCs w:val="20"/>
              </w:rPr>
            </w:pPr>
            <w:r w:rsidRPr="007B5FB9">
              <w:rPr>
                <w:rFonts w:asciiTheme="minorHAnsi" w:hAnsiTheme="minorHAnsi" w:cstheme="minorHAnsi"/>
                <w:color w:val="000000"/>
                <w:kern w:val="28"/>
                <w:sz w:val="20"/>
                <w:szCs w:val="20"/>
              </w:rPr>
              <w:t>7</w:t>
            </w:r>
          </w:p>
        </w:tc>
      </w:tr>
      <w:tr w:rsidR="007B5FB9" w:rsidRPr="007B5FB9" w:rsidTr="007B5FB9">
        <w:trPr>
          <w:trHeight w:val="537"/>
        </w:trPr>
        <w:tc>
          <w:tcPr>
            <w:tcW w:w="1098"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hideMark/>
          </w:tcPr>
          <w:p w:rsidR="007B5FB9" w:rsidRPr="007B5FB9" w:rsidRDefault="007B5FB9" w:rsidP="001D5A03">
            <w:pPr>
              <w:widowControl w:val="0"/>
              <w:rPr>
                <w:rFonts w:asciiTheme="minorHAnsi" w:hAnsiTheme="minorHAnsi" w:cstheme="minorHAnsi"/>
                <w:color w:val="000000"/>
                <w:kern w:val="28"/>
                <w:sz w:val="20"/>
                <w:szCs w:val="20"/>
              </w:rPr>
            </w:pPr>
            <w:r w:rsidRPr="007B5FB9">
              <w:rPr>
                <w:rFonts w:asciiTheme="minorHAnsi" w:hAnsiTheme="minorHAnsi" w:cstheme="minorHAnsi"/>
                <w:bCs/>
                <w:color w:val="000000"/>
                <w:kern w:val="28"/>
                <w:sz w:val="20"/>
                <w:szCs w:val="20"/>
              </w:rPr>
              <w:t>10</w:t>
            </w:r>
          </w:p>
        </w:tc>
        <w:tc>
          <w:tcPr>
            <w:tcW w:w="1980"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hideMark/>
          </w:tcPr>
          <w:p w:rsidR="007B5FB9" w:rsidRPr="007B5FB9" w:rsidRDefault="007B5FB9" w:rsidP="001D5A03">
            <w:pPr>
              <w:widowControl w:val="0"/>
              <w:rPr>
                <w:rFonts w:asciiTheme="minorHAnsi" w:hAnsiTheme="minorHAnsi" w:cstheme="minorHAnsi"/>
                <w:color w:val="000000"/>
                <w:kern w:val="28"/>
                <w:sz w:val="20"/>
                <w:szCs w:val="20"/>
              </w:rPr>
            </w:pPr>
            <w:r w:rsidRPr="007B5FB9">
              <w:rPr>
                <w:rFonts w:asciiTheme="minorHAnsi" w:hAnsiTheme="minorHAnsi" w:cstheme="minorHAnsi"/>
                <w:color w:val="000000"/>
                <w:kern w:val="28"/>
                <w:sz w:val="20"/>
                <w:szCs w:val="20"/>
              </w:rPr>
              <w:t>Sympathetic help with problems</w:t>
            </w:r>
          </w:p>
        </w:tc>
        <w:tc>
          <w:tcPr>
            <w:tcW w:w="1260" w:type="dxa"/>
            <w:tcBorders>
              <w:top w:val="single" w:sz="8" w:space="0" w:color="4F81BD"/>
              <w:left w:val="single" w:sz="8" w:space="0" w:color="4F81BD"/>
              <w:bottom w:val="single" w:sz="8" w:space="0" w:color="4F81BD"/>
              <w:right w:val="single" w:sz="8" w:space="0" w:color="4F81BD"/>
            </w:tcBorders>
            <w:tcMar>
              <w:top w:w="0" w:type="dxa"/>
              <w:left w:w="108" w:type="dxa"/>
              <w:bottom w:w="0" w:type="dxa"/>
              <w:right w:w="108" w:type="dxa"/>
            </w:tcMar>
            <w:vAlign w:val="center"/>
            <w:hideMark/>
          </w:tcPr>
          <w:p w:rsidR="007B5FB9" w:rsidRPr="007B5FB9" w:rsidRDefault="007B5FB9" w:rsidP="001D5A03">
            <w:pPr>
              <w:widowControl w:val="0"/>
              <w:rPr>
                <w:rFonts w:asciiTheme="minorHAnsi" w:hAnsiTheme="minorHAnsi" w:cstheme="minorHAnsi"/>
                <w:color w:val="000000"/>
                <w:kern w:val="28"/>
                <w:sz w:val="20"/>
                <w:szCs w:val="20"/>
              </w:rPr>
            </w:pPr>
            <w:r w:rsidRPr="007B5FB9">
              <w:rPr>
                <w:rFonts w:asciiTheme="minorHAnsi" w:hAnsiTheme="minorHAnsi" w:cstheme="minorHAnsi"/>
                <w:color w:val="000000"/>
                <w:kern w:val="28"/>
                <w:sz w:val="20"/>
                <w:szCs w:val="20"/>
              </w:rPr>
              <w:t>9</w:t>
            </w:r>
          </w:p>
        </w:tc>
      </w:tr>
    </w:tbl>
    <w:p w:rsidR="00124B08" w:rsidRPr="00786905" w:rsidRDefault="00124B08" w:rsidP="001D5A03">
      <w:pPr>
        <w:widowControl w:val="0"/>
        <w:spacing w:after="120" w:line="286" w:lineRule="auto"/>
        <w:rPr>
          <w:rFonts w:asciiTheme="minorHAnsi" w:hAnsiTheme="minorHAnsi" w:cstheme="minorHAnsi"/>
          <w:color w:val="000000"/>
          <w:kern w:val="28"/>
          <w:sz w:val="23"/>
          <w:szCs w:val="23"/>
        </w:rPr>
      </w:pPr>
      <w:r w:rsidRPr="00786905">
        <w:rPr>
          <w:rFonts w:asciiTheme="minorHAnsi" w:hAnsiTheme="minorHAnsi" w:cstheme="minorHAnsi"/>
          <w:color w:val="000000"/>
          <w:kern w:val="28"/>
          <w:sz w:val="23"/>
          <w:szCs w:val="23"/>
        </w:rPr>
        <w:t xml:space="preserve">In conversing with dairy managers, their usual complaint is their labor </w:t>
      </w:r>
      <w:bookmarkStart w:id="0" w:name="_GoBack"/>
      <w:bookmarkEnd w:id="0"/>
      <w:r w:rsidRPr="00786905">
        <w:rPr>
          <w:rFonts w:asciiTheme="minorHAnsi" w:hAnsiTheme="minorHAnsi" w:cstheme="minorHAnsi"/>
          <w:color w:val="000000"/>
          <w:kern w:val="28"/>
          <w:sz w:val="23"/>
          <w:szCs w:val="23"/>
        </w:rPr>
        <w:t>force.  When these individuals are asked what motivates their employees to do a good job every day, the usual response is “They will be fired if they don’t perform well.  That is motivation enough”</w:t>
      </w:r>
      <w:r w:rsidR="002F2DCE" w:rsidRPr="00786905">
        <w:rPr>
          <w:rFonts w:asciiTheme="minorHAnsi" w:hAnsiTheme="minorHAnsi" w:cstheme="minorHAnsi"/>
          <w:color w:val="000000"/>
          <w:kern w:val="28"/>
          <w:sz w:val="23"/>
          <w:szCs w:val="23"/>
        </w:rPr>
        <w:t xml:space="preserve">.  </w:t>
      </w:r>
      <w:r w:rsidRPr="00786905">
        <w:rPr>
          <w:rFonts w:asciiTheme="minorHAnsi" w:hAnsiTheme="minorHAnsi" w:cstheme="minorHAnsi"/>
          <w:color w:val="000000"/>
          <w:kern w:val="28"/>
          <w:sz w:val="23"/>
          <w:szCs w:val="23"/>
        </w:rPr>
        <w:t>Their statements may be true, but is employee performance really improved with the threat of termination?  Dairy employees already have the desire and capability to become top performers.  The challenge for dairy managers is to create a workplace e</w:t>
      </w:r>
      <w:r w:rsidR="009C4113" w:rsidRPr="00786905">
        <w:rPr>
          <w:rFonts w:asciiTheme="minorHAnsi" w:hAnsiTheme="minorHAnsi" w:cstheme="minorHAnsi"/>
          <w:color w:val="000000"/>
          <w:kern w:val="28"/>
          <w:sz w:val="23"/>
          <w:szCs w:val="23"/>
        </w:rPr>
        <w:t>nvironment where employees can</w:t>
      </w:r>
      <w:r w:rsidRPr="00786905">
        <w:rPr>
          <w:rFonts w:asciiTheme="minorHAnsi" w:hAnsiTheme="minorHAnsi" w:cstheme="minorHAnsi"/>
          <w:color w:val="000000"/>
          <w:kern w:val="28"/>
          <w:sz w:val="23"/>
          <w:szCs w:val="23"/>
        </w:rPr>
        <w:t xml:space="preserve"> achieve their true potential and be motivated to do so.  Motivated employees are needed more than ever in the dairy industry, especially in these difficult economic times.</w:t>
      </w:r>
    </w:p>
    <w:p w:rsidR="00124B08" w:rsidRPr="00786905" w:rsidRDefault="00124B08" w:rsidP="001D5A03">
      <w:pPr>
        <w:widowControl w:val="0"/>
        <w:spacing w:after="120" w:line="286" w:lineRule="auto"/>
        <w:rPr>
          <w:rFonts w:asciiTheme="minorHAnsi" w:hAnsiTheme="minorHAnsi" w:cstheme="minorHAnsi"/>
          <w:color w:val="000000"/>
          <w:kern w:val="28"/>
          <w:sz w:val="23"/>
          <w:szCs w:val="23"/>
        </w:rPr>
      </w:pPr>
      <w:r w:rsidRPr="00786905">
        <w:rPr>
          <w:rFonts w:asciiTheme="minorHAnsi" w:hAnsiTheme="minorHAnsi" w:cstheme="minorHAnsi"/>
          <w:color w:val="000000"/>
          <w:kern w:val="28"/>
          <w:sz w:val="23"/>
          <w:szCs w:val="23"/>
        </w:rPr>
        <w:t xml:space="preserve">Dairy managers may think they know what employees want for their happiness in the work place, but there is evidence to the contrary.  Researchers at George Mason University did a study comparing what employees wanted, and what the employer thought the employees wanted.  The results of how each </w:t>
      </w:r>
      <w:r w:rsidR="0073577B" w:rsidRPr="00786905">
        <w:rPr>
          <w:rFonts w:asciiTheme="minorHAnsi" w:hAnsiTheme="minorHAnsi" w:cstheme="minorHAnsi"/>
          <w:color w:val="000000"/>
          <w:kern w:val="28"/>
          <w:sz w:val="23"/>
          <w:szCs w:val="23"/>
        </w:rPr>
        <w:t>group ranked the desires are presented in the table below.</w:t>
      </w:r>
      <w:r w:rsidR="00A84FA6" w:rsidRPr="00786905">
        <w:rPr>
          <w:rFonts w:asciiTheme="minorHAnsi" w:hAnsiTheme="minorHAnsi" w:cstheme="minorHAnsi"/>
          <w:color w:val="000000"/>
          <w:kern w:val="28"/>
          <w:sz w:val="23"/>
          <w:szCs w:val="23"/>
        </w:rPr>
        <w:t xml:space="preserve"> </w:t>
      </w:r>
      <w:r w:rsidRPr="00786905">
        <w:rPr>
          <w:rFonts w:asciiTheme="minorHAnsi" w:hAnsiTheme="minorHAnsi" w:cstheme="minorHAnsi"/>
          <w:color w:val="000000"/>
          <w:kern w:val="28"/>
          <w:sz w:val="23"/>
          <w:szCs w:val="23"/>
        </w:rPr>
        <w:t>As shown from this study, money isn’t the sole criteria for which employees will perform well.</w:t>
      </w:r>
      <w:r w:rsidR="00A84FA6" w:rsidRPr="00786905">
        <w:rPr>
          <w:rFonts w:asciiTheme="minorHAnsi" w:hAnsiTheme="minorHAnsi" w:cstheme="minorHAnsi"/>
          <w:color w:val="000000"/>
          <w:kern w:val="28"/>
          <w:sz w:val="23"/>
          <w:szCs w:val="23"/>
        </w:rPr>
        <w:t xml:space="preserve"> </w:t>
      </w:r>
      <w:r w:rsidRPr="00786905">
        <w:rPr>
          <w:rFonts w:asciiTheme="minorHAnsi" w:hAnsiTheme="minorHAnsi" w:cstheme="minorHAnsi"/>
          <w:color w:val="000000"/>
          <w:kern w:val="28"/>
          <w:sz w:val="23"/>
          <w:szCs w:val="23"/>
        </w:rPr>
        <w:t>Here are some possibilities to help motivate your employees to do the best job possible:</w:t>
      </w:r>
    </w:p>
    <w:p w:rsidR="004D12A9" w:rsidRPr="00786905" w:rsidRDefault="00124B08" w:rsidP="001D5A03">
      <w:pPr>
        <w:widowControl w:val="0"/>
        <w:spacing w:after="120" w:line="286" w:lineRule="auto"/>
        <w:rPr>
          <w:rFonts w:asciiTheme="minorHAnsi" w:hAnsiTheme="minorHAnsi" w:cstheme="minorHAnsi"/>
          <w:color w:val="000000"/>
          <w:kern w:val="28"/>
          <w:sz w:val="23"/>
          <w:szCs w:val="23"/>
        </w:rPr>
      </w:pPr>
      <w:r w:rsidRPr="00786905">
        <w:rPr>
          <w:rFonts w:asciiTheme="minorHAnsi" w:hAnsiTheme="minorHAnsi" w:cstheme="minorHAnsi"/>
          <w:b/>
          <w:bCs/>
          <w:color w:val="000000"/>
          <w:kern w:val="28"/>
          <w:sz w:val="23"/>
          <w:szCs w:val="23"/>
        </w:rPr>
        <w:t>Be the example</w:t>
      </w:r>
      <w:r w:rsidR="002F2DCE" w:rsidRPr="00786905">
        <w:rPr>
          <w:rFonts w:asciiTheme="minorHAnsi" w:hAnsiTheme="minorHAnsi" w:cstheme="minorHAnsi"/>
          <w:b/>
          <w:bCs/>
          <w:color w:val="000000"/>
          <w:kern w:val="28"/>
          <w:sz w:val="23"/>
          <w:szCs w:val="23"/>
        </w:rPr>
        <w:t>.</w:t>
      </w:r>
      <w:r w:rsidR="002F2DCE" w:rsidRPr="00786905">
        <w:rPr>
          <w:rFonts w:asciiTheme="minorHAnsi" w:hAnsiTheme="minorHAnsi" w:cstheme="minorHAnsi"/>
          <w:color w:val="000000"/>
          <w:kern w:val="28"/>
          <w:sz w:val="23"/>
          <w:szCs w:val="23"/>
        </w:rPr>
        <w:t xml:space="preserve">  </w:t>
      </w:r>
      <w:r w:rsidRPr="00786905">
        <w:rPr>
          <w:rFonts w:asciiTheme="minorHAnsi" w:hAnsiTheme="minorHAnsi" w:cstheme="minorHAnsi"/>
          <w:color w:val="000000"/>
          <w:kern w:val="28"/>
          <w:sz w:val="23"/>
          <w:szCs w:val="23"/>
        </w:rPr>
        <w:t>The manager’s attitude can set the tone for the rest of the employees</w:t>
      </w:r>
      <w:r w:rsidR="002F2DCE" w:rsidRPr="00786905">
        <w:rPr>
          <w:rFonts w:asciiTheme="minorHAnsi" w:hAnsiTheme="minorHAnsi" w:cstheme="minorHAnsi"/>
          <w:color w:val="000000"/>
          <w:kern w:val="28"/>
          <w:sz w:val="23"/>
          <w:szCs w:val="23"/>
        </w:rPr>
        <w:t xml:space="preserve">.  </w:t>
      </w:r>
      <w:r w:rsidRPr="00786905">
        <w:rPr>
          <w:rFonts w:asciiTheme="minorHAnsi" w:hAnsiTheme="minorHAnsi" w:cstheme="minorHAnsi"/>
          <w:color w:val="000000"/>
          <w:kern w:val="28"/>
          <w:sz w:val="23"/>
          <w:szCs w:val="23"/>
        </w:rPr>
        <w:t xml:space="preserve">Good managers consider their employees as part of the team and communicate </w:t>
      </w:r>
      <w:r w:rsidR="002F2DCE" w:rsidRPr="00786905">
        <w:rPr>
          <w:rFonts w:asciiTheme="minorHAnsi" w:hAnsiTheme="minorHAnsi" w:cstheme="minorHAnsi"/>
          <w:color w:val="000000"/>
          <w:kern w:val="28"/>
          <w:sz w:val="23"/>
          <w:szCs w:val="23"/>
        </w:rPr>
        <w:t>with them</w:t>
      </w:r>
      <w:r w:rsidRPr="00786905">
        <w:rPr>
          <w:rFonts w:asciiTheme="minorHAnsi" w:hAnsiTheme="minorHAnsi" w:cstheme="minorHAnsi"/>
          <w:color w:val="000000"/>
          <w:kern w:val="28"/>
          <w:sz w:val="23"/>
          <w:szCs w:val="23"/>
        </w:rPr>
        <w:t xml:space="preserve"> on decisions that may affect them</w:t>
      </w:r>
      <w:r w:rsidR="002F2DCE" w:rsidRPr="00786905">
        <w:rPr>
          <w:rFonts w:asciiTheme="minorHAnsi" w:hAnsiTheme="minorHAnsi" w:cstheme="minorHAnsi"/>
          <w:color w:val="000000"/>
          <w:kern w:val="28"/>
          <w:sz w:val="23"/>
          <w:szCs w:val="23"/>
        </w:rPr>
        <w:t xml:space="preserve">.  </w:t>
      </w:r>
      <w:r w:rsidRPr="00786905">
        <w:rPr>
          <w:rFonts w:asciiTheme="minorHAnsi" w:hAnsiTheme="minorHAnsi" w:cstheme="minorHAnsi"/>
          <w:color w:val="000000"/>
          <w:kern w:val="28"/>
          <w:sz w:val="23"/>
          <w:szCs w:val="23"/>
        </w:rPr>
        <w:t xml:space="preserve">It is important to listen to everyone’s opinions, and be receptive to their input.  Employees are more </w:t>
      </w:r>
      <w:r w:rsidR="00EF3556" w:rsidRPr="00786905">
        <w:rPr>
          <w:rFonts w:asciiTheme="minorHAnsi" w:hAnsiTheme="minorHAnsi" w:cstheme="minorHAnsi"/>
          <w:color w:val="000000"/>
          <w:kern w:val="28"/>
          <w:sz w:val="23"/>
          <w:szCs w:val="23"/>
        </w:rPr>
        <w:t>motivated when</w:t>
      </w:r>
      <w:r w:rsidRPr="00786905">
        <w:rPr>
          <w:rFonts w:asciiTheme="minorHAnsi" w:hAnsiTheme="minorHAnsi" w:cstheme="minorHAnsi"/>
          <w:color w:val="000000"/>
          <w:kern w:val="28"/>
          <w:sz w:val="23"/>
          <w:szCs w:val="23"/>
        </w:rPr>
        <w:t xml:space="preserve"> they feel needed, appreciated, and valued.</w:t>
      </w:r>
    </w:p>
    <w:p w:rsidR="002F42EE" w:rsidRPr="00786905" w:rsidRDefault="00124B08" w:rsidP="001D5A03">
      <w:pPr>
        <w:widowControl w:val="0"/>
        <w:spacing w:after="120" w:line="286" w:lineRule="auto"/>
        <w:rPr>
          <w:rFonts w:asciiTheme="minorHAnsi" w:hAnsiTheme="minorHAnsi" w:cstheme="minorHAnsi"/>
          <w:color w:val="000000"/>
          <w:kern w:val="28"/>
          <w:sz w:val="23"/>
          <w:szCs w:val="23"/>
        </w:rPr>
      </w:pPr>
      <w:r w:rsidRPr="00786905">
        <w:rPr>
          <w:rFonts w:asciiTheme="minorHAnsi" w:hAnsiTheme="minorHAnsi" w:cstheme="minorHAnsi"/>
          <w:b/>
          <w:bCs/>
          <w:color w:val="000000"/>
          <w:kern w:val="28"/>
          <w:sz w:val="23"/>
          <w:szCs w:val="23"/>
        </w:rPr>
        <w:t>Focus on employee happiness rather than employee motivation</w:t>
      </w:r>
      <w:r w:rsidR="00EF3556" w:rsidRPr="00786905">
        <w:rPr>
          <w:rFonts w:asciiTheme="minorHAnsi" w:hAnsiTheme="minorHAnsi" w:cstheme="minorHAnsi"/>
          <w:b/>
          <w:bCs/>
          <w:color w:val="000000"/>
          <w:kern w:val="28"/>
          <w:sz w:val="23"/>
          <w:szCs w:val="23"/>
        </w:rPr>
        <w:t>.</w:t>
      </w:r>
      <w:r w:rsidR="004D12A9" w:rsidRPr="00786905">
        <w:rPr>
          <w:rFonts w:asciiTheme="minorHAnsi" w:hAnsiTheme="minorHAnsi" w:cstheme="minorHAnsi"/>
          <w:color w:val="000000"/>
          <w:kern w:val="28"/>
          <w:sz w:val="23"/>
          <w:szCs w:val="23"/>
        </w:rPr>
        <w:t xml:space="preserve"> </w:t>
      </w:r>
      <w:r w:rsidRPr="00786905">
        <w:rPr>
          <w:rFonts w:asciiTheme="minorHAnsi" w:hAnsiTheme="minorHAnsi" w:cstheme="minorHAnsi"/>
          <w:color w:val="000000"/>
          <w:kern w:val="28"/>
          <w:sz w:val="23"/>
          <w:szCs w:val="23"/>
        </w:rPr>
        <w:t>Dairy employees work long hours and spend a considerable amount of time away from their families.  They may miss important events that their children are participating in</w:t>
      </w:r>
      <w:r w:rsidR="00EF3556" w:rsidRPr="00786905">
        <w:rPr>
          <w:rFonts w:asciiTheme="minorHAnsi" w:hAnsiTheme="minorHAnsi" w:cstheme="minorHAnsi"/>
          <w:color w:val="000000"/>
          <w:kern w:val="28"/>
          <w:sz w:val="23"/>
          <w:szCs w:val="23"/>
        </w:rPr>
        <w:t xml:space="preserve">.  </w:t>
      </w:r>
      <w:r w:rsidRPr="00786905">
        <w:rPr>
          <w:rFonts w:asciiTheme="minorHAnsi" w:hAnsiTheme="minorHAnsi" w:cstheme="minorHAnsi"/>
          <w:color w:val="000000"/>
          <w:kern w:val="28"/>
          <w:sz w:val="23"/>
          <w:szCs w:val="23"/>
        </w:rPr>
        <w:t>Communicate with your workers to understand their family needs so accommodations can be made for them to attend the more important family functions.</w:t>
      </w:r>
    </w:p>
    <w:p w:rsidR="00124B08" w:rsidRPr="00786905" w:rsidRDefault="00124B08" w:rsidP="001D5A03">
      <w:pPr>
        <w:widowControl w:val="0"/>
        <w:spacing w:after="120" w:line="286" w:lineRule="auto"/>
        <w:rPr>
          <w:rFonts w:asciiTheme="minorHAnsi" w:hAnsiTheme="minorHAnsi" w:cstheme="minorHAnsi"/>
          <w:b/>
          <w:color w:val="000000"/>
          <w:kern w:val="28"/>
          <w:sz w:val="23"/>
          <w:szCs w:val="23"/>
        </w:rPr>
      </w:pPr>
      <w:r w:rsidRPr="00786905">
        <w:rPr>
          <w:rFonts w:asciiTheme="minorHAnsi" w:hAnsiTheme="minorHAnsi" w:cstheme="minorHAnsi"/>
          <w:b/>
          <w:bCs/>
          <w:color w:val="000000"/>
          <w:kern w:val="28"/>
          <w:sz w:val="23"/>
          <w:szCs w:val="23"/>
        </w:rPr>
        <w:t>Let employees share in the dairy’s success</w:t>
      </w:r>
      <w:r w:rsidR="00EF3556" w:rsidRPr="00786905">
        <w:rPr>
          <w:rFonts w:asciiTheme="minorHAnsi" w:hAnsiTheme="minorHAnsi" w:cstheme="minorHAnsi"/>
          <w:b/>
          <w:bCs/>
          <w:color w:val="000000"/>
          <w:kern w:val="28"/>
          <w:sz w:val="23"/>
          <w:szCs w:val="23"/>
        </w:rPr>
        <w:t>.</w:t>
      </w:r>
      <w:r w:rsidR="00EF3556" w:rsidRPr="00786905">
        <w:rPr>
          <w:rFonts w:asciiTheme="minorHAnsi" w:hAnsiTheme="minorHAnsi" w:cstheme="minorHAnsi"/>
          <w:color w:val="000000"/>
          <w:kern w:val="28"/>
          <w:sz w:val="23"/>
          <w:szCs w:val="23"/>
        </w:rPr>
        <w:t xml:space="preserve">  </w:t>
      </w:r>
      <w:r w:rsidRPr="00786905">
        <w:rPr>
          <w:rFonts w:asciiTheme="minorHAnsi" w:hAnsiTheme="minorHAnsi" w:cstheme="minorHAnsi"/>
          <w:color w:val="000000"/>
          <w:kern w:val="28"/>
          <w:sz w:val="23"/>
          <w:szCs w:val="23"/>
        </w:rPr>
        <w:t>Employee performance, productivity, and motivation can be associated with how well a worker feels part of the dairy team.  Various employee incentives can be tied to milk production, reproduction, calf raising etc</w:t>
      </w:r>
      <w:r w:rsidR="00EF3556" w:rsidRPr="00786905">
        <w:rPr>
          <w:rFonts w:asciiTheme="minorHAnsi" w:hAnsiTheme="minorHAnsi" w:cstheme="minorHAnsi"/>
          <w:color w:val="000000"/>
          <w:kern w:val="28"/>
          <w:sz w:val="23"/>
          <w:szCs w:val="23"/>
        </w:rPr>
        <w:t xml:space="preserve">.  </w:t>
      </w:r>
      <w:r w:rsidRPr="00786905">
        <w:rPr>
          <w:rFonts w:asciiTheme="minorHAnsi" w:hAnsiTheme="minorHAnsi" w:cstheme="minorHAnsi"/>
          <w:color w:val="000000"/>
          <w:kern w:val="28"/>
          <w:sz w:val="23"/>
          <w:szCs w:val="23"/>
        </w:rPr>
        <w:t xml:space="preserve">These incentive programs can give the employee a sense that </w:t>
      </w:r>
      <w:r w:rsidRPr="00786905">
        <w:rPr>
          <w:rFonts w:asciiTheme="minorHAnsi" w:hAnsiTheme="minorHAnsi" w:cstheme="minorHAnsi"/>
          <w:color w:val="000000"/>
          <w:kern w:val="28"/>
          <w:sz w:val="23"/>
          <w:szCs w:val="23"/>
        </w:rPr>
        <w:lastRenderedPageBreak/>
        <w:t>he/she is part of the team and rewarded as such.</w:t>
      </w:r>
      <w:r w:rsidR="001B2C21" w:rsidRPr="00786905">
        <w:rPr>
          <w:rFonts w:asciiTheme="minorHAnsi" w:hAnsiTheme="minorHAnsi" w:cstheme="minorHAnsi"/>
          <w:color w:val="000000"/>
          <w:kern w:val="28"/>
          <w:sz w:val="23"/>
          <w:szCs w:val="23"/>
        </w:rPr>
        <w:t xml:space="preserve"> </w:t>
      </w:r>
    </w:p>
    <w:p w:rsidR="00124B08" w:rsidRPr="00786905" w:rsidRDefault="00124B08" w:rsidP="001D5A03">
      <w:pPr>
        <w:widowControl w:val="0"/>
        <w:spacing w:after="120" w:line="286" w:lineRule="auto"/>
        <w:rPr>
          <w:rFonts w:asciiTheme="minorHAnsi" w:hAnsiTheme="minorHAnsi" w:cstheme="minorHAnsi"/>
          <w:color w:val="000000"/>
          <w:kern w:val="28"/>
          <w:sz w:val="23"/>
          <w:szCs w:val="23"/>
        </w:rPr>
      </w:pPr>
      <w:r w:rsidRPr="00786905">
        <w:rPr>
          <w:rFonts w:asciiTheme="minorHAnsi" w:hAnsiTheme="minorHAnsi" w:cstheme="minorHAnsi"/>
          <w:b/>
          <w:bCs/>
          <w:color w:val="000000"/>
          <w:kern w:val="28"/>
          <w:sz w:val="23"/>
          <w:szCs w:val="23"/>
        </w:rPr>
        <w:t>Encourage your workers to voice complaints</w:t>
      </w:r>
      <w:r w:rsidR="00EF3556" w:rsidRPr="00786905">
        <w:rPr>
          <w:rFonts w:asciiTheme="minorHAnsi" w:hAnsiTheme="minorHAnsi" w:cstheme="minorHAnsi"/>
          <w:b/>
          <w:bCs/>
          <w:color w:val="000000"/>
          <w:kern w:val="28"/>
          <w:sz w:val="23"/>
          <w:szCs w:val="23"/>
        </w:rPr>
        <w:t>.</w:t>
      </w:r>
      <w:r w:rsidR="00EF3556" w:rsidRPr="00786905">
        <w:rPr>
          <w:rFonts w:asciiTheme="minorHAnsi" w:hAnsiTheme="minorHAnsi" w:cstheme="minorHAnsi"/>
          <w:color w:val="000000"/>
          <w:kern w:val="28"/>
          <w:sz w:val="23"/>
          <w:szCs w:val="23"/>
        </w:rPr>
        <w:t xml:space="preserve">  </w:t>
      </w:r>
      <w:r w:rsidRPr="00786905">
        <w:rPr>
          <w:rFonts w:asciiTheme="minorHAnsi" w:hAnsiTheme="minorHAnsi" w:cstheme="minorHAnsi"/>
          <w:color w:val="000000"/>
          <w:kern w:val="28"/>
          <w:sz w:val="23"/>
          <w:szCs w:val="23"/>
        </w:rPr>
        <w:t>Your workers are your eyes and ears of your operation.  Let them convey if a certain practice is not providing the efficiencies your operation requires.  Workers may feel that they will be retaliated against for complaining when they can actually be an asset if a certain management system needs be modified.</w:t>
      </w:r>
    </w:p>
    <w:p w:rsidR="00124B08" w:rsidRPr="00786905" w:rsidRDefault="00124B08" w:rsidP="001D5A03">
      <w:pPr>
        <w:widowControl w:val="0"/>
        <w:spacing w:line="286" w:lineRule="auto"/>
        <w:rPr>
          <w:rFonts w:asciiTheme="minorHAnsi" w:hAnsiTheme="minorHAnsi" w:cstheme="minorHAnsi"/>
          <w:color w:val="000000"/>
          <w:kern w:val="28"/>
          <w:sz w:val="23"/>
          <w:szCs w:val="23"/>
        </w:rPr>
      </w:pPr>
      <w:r w:rsidRPr="00786905">
        <w:rPr>
          <w:rFonts w:asciiTheme="minorHAnsi" w:hAnsiTheme="minorHAnsi" w:cstheme="minorHAnsi"/>
          <w:color w:val="000000"/>
          <w:kern w:val="28"/>
          <w:sz w:val="23"/>
          <w:szCs w:val="23"/>
        </w:rPr>
        <w:t xml:space="preserve">If you are currently facing high employee </w:t>
      </w:r>
      <w:r w:rsidR="00EF3556" w:rsidRPr="00786905">
        <w:rPr>
          <w:rFonts w:asciiTheme="minorHAnsi" w:hAnsiTheme="minorHAnsi" w:cstheme="minorHAnsi"/>
          <w:color w:val="000000"/>
          <w:kern w:val="28"/>
          <w:sz w:val="23"/>
          <w:szCs w:val="23"/>
        </w:rPr>
        <w:t>turnover</w:t>
      </w:r>
      <w:r w:rsidRPr="00786905">
        <w:rPr>
          <w:rFonts w:asciiTheme="minorHAnsi" w:hAnsiTheme="minorHAnsi" w:cstheme="minorHAnsi"/>
          <w:color w:val="000000"/>
          <w:kern w:val="28"/>
          <w:sz w:val="23"/>
          <w:szCs w:val="23"/>
        </w:rPr>
        <w:t xml:space="preserve"> rates, it might be time to re-assess your labor management program.  Doing so may help to improve your employees’ performance on your dairy, as well as their satisfaction with their job.</w:t>
      </w:r>
    </w:p>
    <w:p w:rsidR="00124B08" w:rsidRPr="00786905" w:rsidRDefault="00124B08" w:rsidP="001D5A03">
      <w:pPr>
        <w:widowControl w:val="0"/>
        <w:rPr>
          <w:rFonts w:asciiTheme="minorHAnsi" w:hAnsiTheme="minorHAnsi" w:cstheme="minorHAnsi"/>
          <w:color w:val="000000"/>
          <w:kern w:val="28"/>
          <w:sz w:val="23"/>
          <w:szCs w:val="23"/>
        </w:rPr>
      </w:pPr>
      <w:r w:rsidRPr="00786905">
        <w:rPr>
          <w:rFonts w:asciiTheme="minorHAnsi" w:hAnsiTheme="minorHAnsi" w:cstheme="minorHAnsi"/>
          <w:color w:val="000000"/>
          <w:kern w:val="28"/>
          <w:sz w:val="23"/>
          <w:szCs w:val="23"/>
        </w:rPr>
        <w:t> </w:t>
      </w:r>
    </w:p>
    <w:p w:rsidR="00786905" w:rsidRPr="00786905" w:rsidRDefault="00786905" w:rsidP="001D5A03">
      <w:pPr>
        <w:widowControl w:val="0"/>
        <w:rPr>
          <w:rFonts w:asciiTheme="minorHAnsi" w:hAnsiTheme="minorHAnsi" w:cstheme="minorHAnsi"/>
          <w:color w:val="000000"/>
          <w:kern w:val="28"/>
          <w:sz w:val="23"/>
          <w:szCs w:val="23"/>
        </w:rPr>
      </w:pPr>
    </w:p>
    <w:p w:rsidR="00736A2E" w:rsidRPr="0073577B" w:rsidRDefault="004E4D84" w:rsidP="00736A2E">
      <w:pPr>
        <w:jc w:val="center"/>
        <w:rPr>
          <w:rFonts w:asciiTheme="minorHAnsi" w:hAnsiTheme="minorHAnsi" w:cstheme="minorHAnsi"/>
          <w:b/>
          <w:sz w:val="28"/>
          <w:szCs w:val="28"/>
        </w:rPr>
      </w:pPr>
      <w:r w:rsidRPr="0073577B">
        <w:rPr>
          <w:rFonts w:asciiTheme="minorHAnsi" w:hAnsiTheme="minorHAnsi" w:cstheme="minorHAnsi"/>
          <w:b/>
          <w:sz w:val="28"/>
          <w:szCs w:val="28"/>
        </w:rPr>
        <w:t>Understanding the Ensiling P</w:t>
      </w:r>
      <w:r w:rsidR="00736A2E" w:rsidRPr="0073577B">
        <w:rPr>
          <w:rFonts w:asciiTheme="minorHAnsi" w:hAnsiTheme="minorHAnsi" w:cstheme="minorHAnsi"/>
          <w:b/>
          <w:sz w:val="28"/>
          <w:szCs w:val="28"/>
        </w:rPr>
        <w:t xml:space="preserve">rocess </w:t>
      </w:r>
      <w:r w:rsidRPr="0073577B">
        <w:rPr>
          <w:rFonts w:asciiTheme="minorHAnsi" w:hAnsiTheme="minorHAnsi" w:cstheme="minorHAnsi"/>
          <w:b/>
          <w:sz w:val="28"/>
          <w:szCs w:val="28"/>
        </w:rPr>
        <w:t>C</w:t>
      </w:r>
      <w:r w:rsidR="00736A2E" w:rsidRPr="0073577B">
        <w:rPr>
          <w:rFonts w:asciiTheme="minorHAnsi" w:hAnsiTheme="minorHAnsi" w:cstheme="minorHAnsi"/>
          <w:b/>
          <w:sz w:val="28"/>
          <w:szCs w:val="28"/>
        </w:rPr>
        <w:t xml:space="preserve">an </w:t>
      </w:r>
      <w:r w:rsidRPr="0073577B">
        <w:rPr>
          <w:rFonts w:asciiTheme="minorHAnsi" w:hAnsiTheme="minorHAnsi" w:cstheme="minorHAnsi"/>
          <w:b/>
          <w:sz w:val="28"/>
          <w:szCs w:val="28"/>
        </w:rPr>
        <w:t>H</w:t>
      </w:r>
      <w:r w:rsidR="00736A2E" w:rsidRPr="0073577B">
        <w:rPr>
          <w:rFonts w:asciiTheme="minorHAnsi" w:hAnsiTheme="minorHAnsi" w:cstheme="minorHAnsi"/>
          <w:b/>
          <w:sz w:val="28"/>
          <w:szCs w:val="28"/>
        </w:rPr>
        <w:t xml:space="preserve">elp </w:t>
      </w:r>
      <w:r w:rsidRPr="0073577B">
        <w:rPr>
          <w:rFonts w:asciiTheme="minorHAnsi" w:hAnsiTheme="minorHAnsi" w:cstheme="minorHAnsi"/>
          <w:b/>
          <w:sz w:val="28"/>
          <w:szCs w:val="28"/>
        </w:rPr>
        <w:t>Y</w:t>
      </w:r>
      <w:r w:rsidR="00736A2E" w:rsidRPr="0073577B">
        <w:rPr>
          <w:rFonts w:asciiTheme="minorHAnsi" w:hAnsiTheme="minorHAnsi" w:cstheme="minorHAnsi"/>
          <w:b/>
          <w:sz w:val="28"/>
          <w:szCs w:val="28"/>
        </w:rPr>
        <w:t xml:space="preserve">ou </w:t>
      </w:r>
      <w:r w:rsidRPr="0073577B">
        <w:rPr>
          <w:rFonts w:asciiTheme="minorHAnsi" w:hAnsiTheme="minorHAnsi" w:cstheme="minorHAnsi"/>
          <w:b/>
          <w:sz w:val="28"/>
          <w:szCs w:val="28"/>
        </w:rPr>
        <w:t>R</w:t>
      </w:r>
      <w:r w:rsidR="00736A2E" w:rsidRPr="0073577B">
        <w:rPr>
          <w:rFonts w:asciiTheme="minorHAnsi" w:hAnsiTheme="minorHAnsi" w:cstheme="minorHAnsi"/>
          <w:b/>
          <w:sz w:val="28"/>
          <w:szCs w:val="28"/>
        </w:rPr>
        <w:t>each</w:t>
      </w:r>
      <w:r w:rsidRPr="0073577B">
        <w:rPr>
          <w:rFonts w:asciiTheme="minorHAnsi" w:hAnsiTheme="minorHAnsi" w:cstheme="minorHAnsi"/>
          <w:b/>
          <w:sz w:val="28"/>
          <w:szCs w:val="28"/>
        </w:rPr>
        <w:t xml:space="preserve"> Your Silage F</w:t>
      </w:r>
      <w:r w:rsidR="00736A2E" w:rsidRPr="0073577B">
        <w:rPr>
          <w:rFonts w:asciiTheme="minorHAnsi" w:hAnsiTheme="minorHAnsi" w:cstheme="minorHAnsi"/>
          <w:b/>
          <w:sz w:val="28"/>
          <w:szCs w:val="28"/>
        </w:rPr>
        <w:t xml:space="preserve">eeding </w:t>
      </w:r>
      <w:r w:rsidRPr="0073577B">
        <w:rPr>
          <w:rFonts w:asciiTheme="minorHAnsi" w:hAnsiTheme="minorHAnsi" w:cstheme="minorHAnsi"/>
          <w:b/>
          <w:sz w:val="28"/>
          <w:szCs w:val="28"/>
        </w:rPr>
        <w:t>Goals</w:t>
      </w:r>
    </w:p>
    <w:p w:rsidR="00736A2E" w:rsidRPr="00786905" w:rsidRDefault="00736A2E" w:rsidP="004D12A9">
      <w:pPr>
        <w:jc w:val="center"/>
        <w:rPr>
          <w:rFonts w:asciiTheme="minorHAnsi" w:hAnsiTheme="minorHAnsi" w:cstheme="minorHAnsi"/>
          <w:i/>
          <w:sz w:val="23"/>
          <w:szCs w:val="23"/>
        </w:rPr>
      </w:pPr>
      <w:r w:rsidRPr="00786905">
        <w:rPr>
          <w:rFonts w:asciiTheme="minorHAnsi" w:hAnsiTheme="minorHAnsi" w:cstheme="minorHAnsi"/>
          <w:i/>
          <w:sz w:val="23"/>
          <w:szCs w:val="23"/>
        </w:rPr>
        <w:t>Noelia Silva-del-Rio, Dairy Production Medicine Specialist and Jennifer Heguy, Stan/SJ Dairy Advisor</w:t>
      </w:r>
    </w:p>
    <w:p w:rsidR="004D12A9" w:rsidRPr="00786905" w:rsidRDefault="004D12A9" w:rsidP="004D12A9">
      <w:pPr>
        <w:jc w:val="center"/>
        <w:rPr>
          <w:rFonts w:asciiTheme="minorHAnsi" w:hAnsiTheme="minorHAnsi" w:cstheme="minorHAnsi"/>
          <w:sz w:val="23"/>
          <w:szCs w:val="23"/>
        </w:rPr>
      </w:pPr>
    </w:p>
    <w:p w:rsidR="00736A2E" w:rsidRPr="00786905" w:rsidRDefault="00736A2E" w:rsidP="001D5A03">
      <w:pPr>
        <w:spacing w:after="120" w:line="286" w:lineRule="auto"/>
        <w:rPr>
          <w:rFonts w:asciiTheme="minorHAnsi" w:hAnsiTheme="minorHAnsi" w:cstheme="minorHAnsi"/>
          <w:sz w:val="23"/>
          <w:szCs w:val="23"/>
        </w:rPr>
      </w:pPr>
      <w:r w:rsidRPr="00786905">
        <w:rPr>
          <w:rFonts w:asciiTheme="minorHAnsi" w:hAnsiTheme="minorHAnsi" w:cstheme="minorHAnsi"/>
          <w:sz w:val="23"/>
          <w:szCs w:val="23"/>
        </w:rPr>
        <w:t>At this point in the season, you’ve finished ensiling your winter cereal crop and corn is being planted.  With high feed costs, now is the time to evaluate your current ensiling techniques in order to make improvements to the process before corn starts coming off the field in summer</w:t>
      </w:r>
      <w:r w:rsidR="00EF3556" w:rsidRPr="00786905">
        <w:rPr>
          <w:rFonts w:asciiTheme="minorHAnsi" w:hAnsiTheme="minorHAnsi" w:cstheme="minorHAnsi"/>
          <w:sz w:val="23"/>
          <w:szCs w:val="23"/>
        </w:rPr>
        <w:t xml:space="preserve">.  </w:t>
      </w:r>
      <w:r w:rsidRPr="00786905">
        <w:rPr>
          <w:rFonts w:asciiTheme="minorHAnsi" w:hAnsiTheme="minorHAnsi" w:cstheme="minorHAnsi"/>
          <w:sz w:val="23"/>
          <w:szCs w:val="23"/>
        </w:rPr>
        <w:t xml:space="preserve">To do this, let’s take a look at the different phases of the ensiling process, what pit-falls exist, and what steps you can take to reach your silage feeding goals.  </w:t>
      </w:r>
    </w:p>
    <w:p w:rsidR="00736A2E" w:rsidRPr="00786905" w:rsidRDefault="00736A2E" w:rsidP="001D5A03">
      <w:pPr>
        <w:autoSpaceDE w:val="0"/>
        <w:autoSpaceDN w:val="0"/>
        <w:adjustRightInd w:val="0"/>
        <w:spacing w:after="120" w:line="286" w:lineRule="auto"/>
        <w:rPr>
          <w:rFonts w:asciiTheme="minorHAnsi" w:hAnsiTheme="minorHAnsi" w:cstheme="minorHAnsi"/>
          <w:sz w:val="23"/>
          <w:szCs w:val="23"/>
        </w:rPr>
      </w:pPr>
      <w:r w:rsidRPr="00786905">
        <w:rPr>
          <w:rFonts w:asciiTheme="minorHAnsi" w:hAnsiTheme="minorHAnsi" w:cstheme="minorHAnsi"/>
          <w:sz w:val="23"/>
          <w:szCs w:val="23"/>
          <w:u w:val="single"/>
        </w:rPr>
        <w:t>Phase 1 – Initial Aerobic Phase.</w:t>
      </w:r>
      <w:r w:rsidRPr="00786905">
        <w:rPr>
          <w:rFonts w:asciiTheme="minorHAnsi" w:hAnsiTheme="minorHAnsi" w:cstheme="minorHAnsi"/>
          <w:sz w:val="23"/>
          <w:szCs w:val="23"/>
        </w:rPr>
        <w:t xml:space="preserve"> Oxygen is entrapped within the fresh forage delivered to the silage structure and this oxygen maintains the respiration of plants and microorganisms.  During this phase, heat, water and CO</w:t>
      </w:r>
      <w:r w:rsidRPr="00786905">
        <w:rPr>
          <w:rFonts w:asciiTheme="minorHAnsi" w:hAnsiTheme="minorHAnsi" w:cstheme="minorHAnsi"/>
          <w:sz w:val="23"/>
          <w:szCs w:val="23"/>
          <w:vertAlign w:val="subscript"/>
        </w:rPr>
        <w:t>2</w:t>
      </w:r>
      <w:r w:rsidRPr="00786905">
        <w:rPr>
          <w:rFonts w:asciiTheme="minorHAnsi" w:hAnsiTheme="minorHAnsi" w:cstheme="minorHAnsi"/>
          <w:sz w:val="23"/>
          <w:szCs w:val="23"/>
        </w:rPr>
        <w:t xml:space="preserve"> are produced and lost.  </w:t>
      </w:r>
    </w:p>
    <w:p w:rsidR="00736A2E" w:rsidRPr="00786905" w:rsidRDefault="00736A2E" w:rsidP="001D5A03">
      <w:pPr>
        <w:autoSpaceDE w:val="0"/>
        <w:autoSpaceDN w:val="0"/>
        <w:adjustRightInd w:val="0"/>
        <w:spacing w:after="120" w:line="286" w:lineRule="auto"/>
        <w:rPr>
          <w:rFonts w:asciiTheme="minorHAnsi" w:hAnsiTheme="minorHAnsi" w:cstheme="minorHAnsi"/>
          <w:i/>
          <w:sz w:val="23"/>
          <w:szCs w:val="23"/>
        </w:rPr>
      </w:pPr>
      <w:r w:rsidRPr="00786905">
        <w:rPr>
          <w:rFonts w:asciiTheme="minorHAnsi" w:hAnsiTheme="minorHAnsi" w:cstheme="minorHAnsi"/>
          <w:i/>
          <w:sz w:val="23"/>
          <w:szCs w:val="23"/>
        </w:rPr>
        <w:t xml:space="preserve">Best Management Practices to minimize losses in Phase 1: </w:t>
      </w:r>
    </w:p>
    <w:p w:rsidR="00736A2E" w:rsidRPr="00786905" w:rsidRDefault="00736A2E" w:rsidP="001D5A03">
      <w:pPr>
        <w:pStyle w:val="ListParagraph"/>
        <w:numPr>
          <w:ilvl w:val="0"/>
          <w:numId w:val="1"/>
        </w:numPr>
        <w:autoSpaceDE w:val="0"/>
        <w:autoSpaceDN w:val="0"/>
        <w:adjustRightInd w:val="0"/>
        <w:spacing w:after="120" w:line="286" w:lineRule="auto"/>
        <w:rPr>
          <w:rFonts w:asciiTheme="minorHAnsi" w:hAnsiTheme="minorHAnsi" w:cstheme="minorHAnsi"/>
          <w:sz w:val="23"/>
          <w:szCs w:val="23"/>
        </w:rPr>
      </w:pPr>
      <w:r w:rsidRPr="00786905">
        <w:rPr>
          <w:rFonts w:asciiTheme="minorHAnsi" w:hAnsiTheme="minorHAnsi" w:cstheme="minorHAnsi"/>
          <w:sz w:val="23"/>
          <w:szCs w:val="23"/>
        </w:rPr>
        <w:t>Exhaust oxygen rapidly through adequate compaction of the forage in order to limit time in phase one. Factors affecting compaction are:</w:t>
      </w:r>
    </w:p>
    <w:p w:rsidR="00736A2E" w:rsidRPr="00786905" w:rsidRDefault="00AD2A8E" w:rsidP="001D5A03">
      <w:pPr>
        <w:pStyle w:val="ListParagraph"/>
        <w:numPr>
          <w:ilvl w:val="1"/>
          <w:numId w:val="6"/>
        </w:numPr>
        <w:autoSpaceDE w:val="0"/>
        <w:autoSpaceDN w:val="0"/>
        <w:adjustRightInd w:val="0"/>
        <w:spacing w:after="120" w:line="286" w:lineRule="auto"/>
        <w:rPr>
          <w:rFonts w:asciiTheme="minorHAnsi" w:hAnsiTheme="minorHAnsi" w:cstheme="minorHAnsi"/>
          <w:sz w:val="23"/>
          <w:szCs w:val="23"/>
        </w:rPr>
      </w:pPr>
      <w:r w:rsidRPr="00786905">
        <w:rPr>
          <w:rFonts w:asciiTheme="minorHAnsi" w:hAnsiTheme="minorHAnsi" w:cstheme="minorHAnsi"/>
          <w:i/>
          <w:noProof/>
          <w:sz w:val="23"/>
          <w:szCs w:val="23"/>
        </w:rPr>
        <w:drawing>
          <wp:anchor distT="0" distB="0" distL="114300" distR="114300" simplePos="0" relativeHeight="251669504" behindDoc="1" locked="0" layoutInCell="1" allowOverlap="1">
            <wp:simplePos x="0" y="0"/>
            <wp:positionH relativeFrom="column">
              <wp:posOffset>4636135</wp:posOffset>
            </wp:positionH>
            <wp:positionV relativeFrom="paragraph">
              <wp:posOffset>91440</wp:posOffset>
            </wp:positionV>
            <wp:extent cx="2197735" cy="1645920"/>
            <wp:effectExtent l="0" t="0" r="0" b="0"/>
            <wp:wrapTight wrapText="bothSides">
              <wp:wrapPolygon edited="0">
                <wp:start x="0" y="0"/>
                <wp:lineTo x="0" y="21250"/>
                <wp:lineTo x="21344" y="21250"/>
                <wp:lineTo x="2134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ageMay2010 20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7735" cy="1645920"/>
                    </a:xfrm>
                    <a:prstGeom prst="rect">
                      <a:avLst/>
                    </a:prstGeom>
                    <a:noFill/>
                    <a:ln>
                      <a:noFill/>
                    </a:ln>
                  </pic:spPr>
                </pic:pic>
              </a:graphicData>
            </a:graphic>
          </wp:anchor>
        </w:drawing>
      </w:r>
      <w:r w:rsidR="00736A2E" w:rsidRPr="00786905">
        <w:rPr>
          <w:rFonts w:asciiTheme="minorHAnsi" w:hAnsiTheme="minorHAnsi" w:cstheme="minorHAnsi"/>
          <w:sz w:val="23"/>
          <w:szCs w:val="23"/>
        </w:rPr>
        <w:t>Tractor time and weight – heavier tractors packing for longer amounts of time will do a better job of packing material and removing oxygen.</w:t>
      </w:r>
    </w:p>
    <w:p w:rsidR="00736A2E" w:rsidRPr="00786905" w:rsidRDefault="00736A2E" w:rsidP="001D5A03">
      <w:pPr>
        <w:pStyle w:val="ListParagraph"/>
        <w:numPr>
          <w:ilvl w:val="1"/>
          <w:numId w:val="6"/>
        </w:numPr>
        <w:autoSpaceDE w:val="0"/>
        <w:autoSpaceDN w:val="0"/>
        <w:adjustRightInd w:val="0"/>
        <w:spacing w:after="120" w:line="286" w:lineRule="auto"/>
        <w:rPr>
          <w:rFonts w:asciiTheme="minorHAnsi" w:hAnsiTheme="minorHAnsi" w:cstheme="minorHAnsi"/>
          <w:sz w:val="23"/>
          <w:szCs w:val="23"/>
        </w:rPr>
      </w:pPr>
      <w:r w:rsidRPr="00786905">
        <w:rPr>
          <w:rFonts w:asciiTheme="minorHAnsi" w:hAnsiTheme="minorHAnsi" w:cstheme="minorHAnsi"/>
          <w:sz w:val="23"/>
          <w:szCs w:val="23"/>
        </w:rPr>
        <w:t>Packing layer thickness – the forage should be packed in layers no greater than 6 inches to allow for adequate packing of the material.</w:t>
      </w:r>
    </w:p>
    <w:p w:rsidR="00736A2E" w:rsidRPr="00786905" w:rsidRDefault="00736A2E" w:rsidP="001D5A03">
      <w:pPr>
        <w:pStyle w:val="ListParagraph"/>
        <w:numPr>
          <w:ilvl w:val="1"/>
          <w:numId w:val="6"/>
        </w:numPr>
        <w:autoSpaceDE w:val="0"/>
        <w:autoSpaceDN w:val="0"/>
        <w:adjustRightInd w:val="0"/>
        <w:spacing w:after="100" w:afterAutospacing="1" w:line="286" w:lineRule="auto"/>
        <w:rPr>
          <w:rFonts w:asciiTheme="minorHAnsi" w:hAnsiTheme="minorHAnsi" w:cstheme="minorHAnsi"/>
          <w:sz w:val="23"/>
          <w:szCs w:val="23"/>
        </w:rPr>
      </w:pPr>
      <w:r w:rsidRPr="00786905">
        <w:rPr>
          <w:rFonts w:asciiTheme="minorHAnsi" w:hAnsiTheme="minorHAnsi" w:cstheme="minorHAnsi"/>
          <w:sz w:val="23"/>
          <w:szCs w:val="23"/>
        </w:rPr>
        <w:t xml:space="preserve"> Forage particle length - shorter is easier to compact, but too short has rumen health consequences.  Your nutritionist will be able to help you pinpoint the particle length that best meets your feeding needs.</w:t>
      </w:r>
    </w:p>
    <w:p w:rsidR="00AD2A8E" w:rsidRPr="00786905" w:rsidRDefault="001D5EFA" w:rsidP="001D5A03">
      <w:pPr>
        <w:pStyle w:val="ListParagraph"/>
        <w:numPr>
          <w:ilvl w:val="1"/>
          <w:numId w:val="6"/>
        </w:numPr>
        <w:autoSpaceDE w:val="0"/>
        <w:autoSpaceDN w:val="0"/>
        <w:adjustRightInd w:val="0"/>
        <w:spacing w:after="240" w:line="286" w:lineRule="auto"/>
        <w:rPr>
          <w:rFonts w:asciiTheme="minorHAnsi" w:hAnsiTheme="minorHAnsi" w:cstheme="minorHAnsi"/>
          <w:sz w:val="23"/>
          <w:szCs w:val="23"/>
        </w:rPr>
      </w:pPr>
      <w:r w:rsidRPr="00786905">
        <w:rPr>
          <w:rFonts w:asciiTheme="minorHAnsi" w:hAnsiTheme="minorHAnsi" w:cstheme="minorHAnsi"/>
          <w:sz w:val="23"/>
          <w:szCs w:val="23"/>
        </w:rPr>
        <w:t>Dry Matter (DM)</w:t>
      </w:r>
      <w:r w:rsidR="003337E3" w:rsidRPr="00786905">
        <w:rPr>
          <w:rFonts w:asciiTheme="minorHAnsi" w:hAnsiTheme="minorHAnsi" w:cstheme="minorHAnsi"/>
          <w:sz w:val="23"/>
          <w:szCs w:val="23"/>
        </w:rPr>
        <w:t xml:space="preserve"> </w:t>
      </w:r>
      <w:r w:rsidR="00736A2E" w:rsidRPr="00786905">
        <w:rPr>
          <w:rFonts w:asciiTheme="minorHAnsi" w:hAnsiTheme="minorHAnsi" w:cstheme="minorHAnsi"/>
          <w:sz w:val="23"/>
          <w:szCs w:val="23"/>
        </w:rPr>
        <w:t>of forage – wetter is easier to pack, but too wet leads to leachate and fermentation issues.  Recommended DM at harvest is in the 30 - 35% range.</w:t>
      </w:r>
    </w:p>
    <w:p w:rsidR="001D5A03" w:rsidRDefault="00736A2E" w:rsidP="001D5A03">
      <w:pPr>
        <w:pStyle w:val="ListParagraph"/>
        <w:numPr>
          <w:ilvl w:val="0"/>
          <w:numId w:val="1"/>
        </w:numPr>
        <w:autoSpaceDE w:val="0"/>
        <w:autoSpaceDN w:val="0"/>
        <w:adjustRightInd w:val="0"/>
        <w:spacing w:before="120" w:after="120" w:line="286" w:lineRule="auto"/>
        <w:rPr>
          <w:rFonts w:asciiTheme="minorHAnsi" w:hAnsiTheme="minorHAnsi" w:cstheme="minorHAnsi"/>
          <w:sz w:val="23"/>
          <w:szCs w:val="23"/>
        </w:rPr>
      </w:pPr>
      <w:r w:rsidRPr="00786905">
        <w:rPr>
          <w:rFonts w:asciiTheme="minorHAnsi" w:hAnsiTheme="minorHAnsi" w:cstheme="minorHAnsi"/>
          <w:sz w:val="23"/>
          <w:szCs w:val="23"/>
        </w:rPr>
        <w:t xml:space="preserve">Cover silage as soon as possible with plastic to prevent oxygen exposure of the forage mass.  </w:t>
      </w:r>
    </w:p>
    <w:p w:rsidR="00736A2E" w:rsidRPr="00786905" w:rsidRDefault="001D5A03" w:rsidP="001D5A03">
      <w:pPr>
        <w:pStyle w:val="ListParagraph"/>
        <w:autoSpaceDE w:val="0"/>
        <w:autoSpaceDN w:val="0"/>
        <w:adjustRightInd w:val="0"/>
        <w:spacing w:before="120" w:after="120" w:line="286" w:lineRule="auto"/>
        <w:ind w:left="360"/>
        <w:rPr>
          <w:rFonts w:asciiTheme="minorHAnsi" w:hAnsiTheme="minorHAnsi" w:cstheme="minorHAnsi"/>
          <w:sz w:val="23"/>
          <w:szCs w:val="23"/>
        </w:rPr>
      </w:pPr>
      <w:r w:rsidRPr="00786905">
        <w:rPr>
          <w:rFonts w:asciiTheme="minorHAnsi" w:hAnsiTheme="minorHAnsi" w:cstheme="minorHAnsi"/>
          <w:b/>
          <w:sz w:val="23"/>
          <w:szCs w:val="23"/>
        </w:rPr>
        <w:t>(Continues on next page)</w:t>
      </w:r>
    </w:p>
    <w:p w:rsidR="00736A2E" w:rsidRPr="00786905" w:rsidRDefault="00736A2E" w:rsidP="001D5A03">
      <w:pPr>
        <w:autoSpaceDE w:val="0"/>
        <w:autoSpaceDN w:val="0"/>
        <w:adjustRightInd w:val="0"/>
        <w:spacing w:after="120" w:line="286" w:lineRule="auto"/>
        <w:rPr>
          <w:rFonts w:asciiTheme="minorHAnsi" w:hAnsiTheme="minorHAnsi" w:cstheme="minorHAnsi"/>
          <w:sz w:val="23"/>
          <w:szCs w:val="23"/>
        </w:rPr>
      </w:pPr>
      <w:r w:rsidRPr="00786905">
        <w:rPr>
          <w:rFonts w:asciiTheme="minorHAnsi" w:hAnsiTheme="minorHAnsi" w:cstheme="minorHAnsi"/>
          <w:sz w:val="23"/>
          <w:szCs w:val="23"/>
          <w:u w:val="single"/>
        </w:rPr>
        <w:t>Phase 2 – Main Fermentation Phase.</w:t>
      </w:r>
      <w:r w:rsidRPr="00786905">
        <w:rPr>
          <w:rFonts w:asciiTheme="minorHAnsi" w:hAnsiTheme="minorHAnsi" w:cstheme="minorHAnsi"/>
          <w:sz w:val="23"/>
          <w:szCs w:val="23"/>
        </w:rPr>
        <w:t xml:space="preserve"> Oxygen has been depleted, but pH is still relatively high allowing spoilage microorganisms to grow. As lactic acid bacteria proliferate and consume plant carbohydrates to produce lactic acid (strong acid), the forage mass pH decreases below the critical point</w:t>
      </w:r>
      <w:r w:rsidR="009C4113" w:rsidRPr="00786905">
        <w:rPr>
          <w:rFonts w:asciiTheme="minorHAnsi" w:hAnsiTheme="minorHAnsi" w:cstheme="minorHAnsi"/>
          <w:sz w:val="23"/>
          <w:szCs w:val="23"/>
        </w:rPr>
        <w:t xml:space="preserve"> thus</w:t>
      </w:r>
      <w:r w:rsidRPr="00786905">
        <w:rPr>
          <w:rFonts w:asciiTheme="minorHAnsi" w:hAnsiTheme="minorHAnsi" w:cstheme="minorHAnsi"/>
          <w:sz w:val="23"/>
          <w:szCs w:val="23"/>
        </w:rPr>
        <w:t xml:space="preserve"> inhibiting or killing spoilage </w:t>
      </w:r>
      <w:r w:rsidRPr="00786905">
        <w:rPr>
          <w:rFonts w:asciiTheme="minorHAnsi" w:hAnsiTheme="minorHAnsi" w:cstheme="minorHAnsi"/>
          <w:sz w:val="23"/>
          <w:szCs w:val="23"/>
        </w:rPr>
        <w:lastRenderedPageBreak/>
        <w:t xml:space="preserve">microorganisms.  During the fermentation phase we observe effluents, silage gas production and shrinkage of the forage mass.  A rapid decline in pH will minimize dry matter (DM) losses. </w:t>
      </w:r>
    </w:p>
    <w:p w:rsidR="00736A2E" w:rsidRPr="00786905" w:rsidRDefault="00736A2E" w:rsidP="001D5A03">
      <w:pPr>
        <w:autoSpaceDE w:val="0"/>
        <w:autoSpaceDN w:val="0"/>
        <w:adjustRightInd w:val="0"/>
        <w:spacing w:after="120" w:line="286" w:lineRule="auto"/>
        <w:rPr>
          <w:rFonts w:asciiTheme="minorHAnsi" w:hAnsiTheme="minorHAnsi" w:cstheme="minorHAnsi"/>
          <w:sz w:val="23"/>
          <w:szCs w:val="23"/>
        </w:rPr>
      </w:pPr>
      <w:r w:rsidRPr="00786905">
        <w:rPr>
          <w:rFonts w:asciiTheme="minorHAnsi" w:hAnsiTheme="minorHAnsi" w:cstheme="minorHAnsi"/>
          <w:i/>
          <w:sz w:val="23"/>
          <w:szCs w:val="23"/>
        </w:rPr>
        <w:t xml:space="preserve">Best Management Practices to minimize losses in Phase 2: </w:t>
      </w:r>
    </w:p>
    <w:p w:rsidR="00736A2E" w:rsidRPr="00786905" w:rsidRDefault="00736A2E" w:rsidP="001D5A03">
      <w:pPr>
        <w:pStyle w:val="ListParagraph"/>
        <w:numPr>
          <w:ilvl w:val="0"/>
          <w:numId w:val="1"/>
        </w:numPr>
        <w:autoSpaceDE w:val="0"/>
        <w:autoSpaceDN w:val="0"/>
        <w:adjustRightInd w:val="0"/>
        <w:spacing w:after="120" w:line="286" w:lineRule="auto"/>
        <w:rPr>
          <w:rFonts w:asciiTheme="minorHAnsi" w:hAnsiTheme="minorHAnsi" w:cstheme="minorHAnsi"/>
          <w:sz w:val="23"/>
          <w:szCs w:val="23"/>
        </w:rPr>
      </w:pPr>
      <w:r w:rsidRPr="00786905">
        <w:rPr>
          <w:rFonts w:asciiTheme="minorHAnsi" w:hAnsiTheme="minorHAnsi" w:cstheme="minorHAnsi"/>
          <w:sz w:val="23"/>
          <w:szCs w:val="23"/>
        </w:rPr>
        <w:t>Harvest forage at adequate DM.  If forage is too wet (DM is too low), there will be important effluent losses in this phase.  Furthermore, low DM forages have lower carbohydrate content and there will</w:t>
      </w:r>
      <w:r w:rsidR="001D5EFA" w:rsidRPr="00786905">
        <w:rPr>
          <w:rFonts w:asciiTheme="minorHAnsi" w:hAnsiTheme="minorHAnsi" w:cstheme="minorHAnsi"/>
          <w:sz w:val="23"/>
          <w:szCs w:val="23"/>
        </w:rPr>
        <w:t xml:space="preserve"> </w:t>
      </w:r>
      <w:r w:rsidRPr="00786905">
        <w:rPr>
          <w:rFonts w:asciiTheme="minorHAnsi" w:hAnsiTheme="minorHAnsi" w:cstheme="minorHAnsi"/>
          <w:sz w:val="23"/>
          <w:szCs w:val="23"/>
        </w:rPr>
        <w:t>be lower acid production, creating a longer period to reach the stable phase (Phase 3).</w:t>
      </w:r>
      <w:r w:rsidR="001B2C21" w:rsidRPr="00786905">
        <w:rPr>
          <w:rFonts w:asciiTheme="minorHAnsi" w:hAnsiTheme="minorHAnsi" w:cstheme="minorHAnsi"/>
          <w:sz w:val="23"/>
          <w:szCs w:val="23"/>
        </w:rPr>
        <w:t xml:space="preserve"> </w:t>
      </w:r>
    </w:p>
    <w:p w:rsidR="00736A2E" w:rsidRPr="00786905" w:rsidRDefault="00736A2E" w:rsidP="001D5A03">
      <w:pPr>
        <w:pStyle w:val="ListParagraph"/>
        <w:numPr>
          <w:ilvl w:val="0"/>
          <w:numId w:val="1"/>
        </w:numPr>
        <w:autoSpaceDE w:val="0"/>
        <w:autoSpaceDN w:val="0"/>
        <w:adjustRightInd w:val="0"/>
        <w:spacing w:after="120" w:line="286" w:lineRule="auto"/>
        <w:rPr>
          <w:rFonts w:asciiTheme="minorHAnsi" w:hAnsiTheme="minorHAnsi" w:cstheme="minorHAnsi"/>
          <w:sz w:val="23"/>
          <w:szCs w:val="23"/>
        </w:rPr>
      </w:pPr>
      <w:r w:rsidRPr="00786905">
        <w:rPr>
          <w:rFonts w:asciiTheme="minorHAnsi" w:hAnsiTheme="minorHAnsi" w:cstheme="minorHAnsi"/>
          <w:sz w:val="23"/>
          <w:szCs w:val="23"/>
        </w:rPr>
        <w:t xml:space="preserve">Bacterial inoculants can be utilized to aid in the rapid decrease in forage mass </w:t>
      </w:r>
      <w:proofErr w:type="spellStart"/>
      <w:r w:rsidRPr="00786905">
        <w:rPr>
          <w:rFonts w:asciiTheme="minorHAnsi" w:hAnsiTheme="minorHAnsi" w:cstheme="minorHAnsi"/>
          <w:sz w:val="23"/>
          <w:szCs w:val="23"/>
        </w:rPr>
        <w:t>pH.</w:t>
      </w:r>
      <w:proofErr w:type="spellEnd"/>
      <w:r w:rsidRPr="00786905">
        <w:rPr>
          <w:rFonts w:asciiTheme="minorHAnsi" w:hAnsiTheme="minorHAnsi" w:cstheme="minorHAnsi"/>
          <w:sz w:val="23"/>
          <w:szCs w:val="23"/>
        </w:rPr>
        <w:t xml:space="preserve">  Cost and efficacy of additives need to be determined as additives are not a solution to poor management in other phases of silage production (poor packing and harvesting at improper DM, for example). </w:t>
      </w:r>
    </w:p>
    <w:p w:rsidR="00736A2E" w:rsidRPr="00786905" w:rsidRDefault="00A84FA6" w:rsidP="001D5A03">
      <w:pPr>
        <w:autoSpaceDE w:val="0"/>
        <w:autoSpaceDN w:val="0"/>
        <w:adjustRightInd w:val="0"/>
        <w:spacing w:after="120" w:line="286" w:lineRule="auto"/>
        <w:rPr>
          <w:rFonts w:asciiTheme="minorHAnsi" w:hAnsiTheme="minorHAnsi" w:cstheme="minorHAnsi"/>
          <w:sz w:val="23"/>
          <w:szCs w:val="23"/>
        </w:rPr>
      </w:pPr>
      <w:r w:rsidRPr="00786905">
        <w:rPr>
          <w:rFonts w:asciiTheme="minorHAnsi" w:hAnsiTheme="minorHAnsi" w:cstheme="minorHAnsi"/>
          <w:noProof/>
          <w:sz w:val="23"/>
          <w:szCs w:val="23"/>
          <w:u w:val="single"/>
        </w:rPr>
        <w:drawing>
          <wp:anchor distT="0" distB="0" distL="114300" distR="114300" simplePos="0" relativeHeight="251670528" behindDoc="1" locked="0" layoutInCell="1" allowOverlap="1">
            <wp:simplePos x="0" y="0"/>
            <wp:positionH relativeFrom="column">
              <wp:posOffset>4655820</wp:posOffset>
            </wp:positionH>
            <wp:positionV relativeFrom="paragraph">
              <wp:posOffset>15240</wp:posOffset>
            </wp:positionV>
            <wp:extent cx="2194560" cy="1645920"/>
            <wp:effectExtent l="0" t="0" r="0" b="0"/>
            <wp:wrapTight wrapText="bothSides">
              <wp:wrapPolygon edited="0">
                <wp:start x="0" y="0"/>
                <wp:lineTo x="0" y="21250"/>
                <wp:lineTo x="21375" y="21250"/>
                <wp:lineTo x="2137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ing silage tulare.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4560" cy="1645920"/>
                    </a:xfrm>
                    <a:prstGeom prst="rect">
                      <a:avLst/>
                    </a:prstGeom>
                    <a:noFill/>
                    <a:ln>
                      <a:noFill/>
                    </a:ln>
                  </pic:spPr>
                </pic:pic>
              </a:graphicData>
            </a:graphic>
          </wp:anchor>
        </w:drawing>
      </w:r>
      <w:r w:rsidR="00736A2E" w:rsidRPr="00786905">
        <w:rPr>
          <w:rFonts w:asciiTheme="minorHAnsi" w:hAnsiTheme="minorHAnsi" w:cstheme="minorHAnsi"/>
          <w:sz w:val="23"/>
          <w:szCs w:val="23"/>
          <w:u w:val="single"/>
        </w:rPr>
        <w:t>Phase 3 – Stable Phase.</w:t>
      </w:r>
      <w:r w:rsidR="00736A2E" w:rsidRPr="00786905">
        <w:rPr>
          <w:rFonts w:asciiTheme="minorHAnsi" w:hAnsiTheme="minorHAnsi" w:cstheme="minorHAnsi"/>
          <w:sz w:val="23"/>
          <w:szCs w:val="23"/>
        </w:rPr>
        <w:t xml:space="preserve">  Lactic acid bacteria are dominant and lactic acid becomes the predominant end-product formed.  Acid tolerant enzymes are active but little microbial activity will take place during this phase.  However, if air ingresses into the silage mass, spoilage microorganisms will grow.  Poor covering, inadequate weighting of covers, tears in the cover material, etc. are potential sources of oxygen exposure.  Losses in phase three should be minimal. </w:t>
      </w:r>
    </w:p>
    <w:p w:rsidR="00736A2E" w:rsidRPr="00786905" w:rsidRDefault="00736A2E" w:rsidP="001D5A03">
      <w:pPr>
        <w:autoSpaceDE w:val="0"/>
        <w:autoSpaceDN w:val="0"/>
        <w:adjustRightInd w:val="0"/>
        <w:spacing w:after="120" w:line="286" w:lineRule="auto"/>
        <w:rPr>
          <w:rFonts w:asciiTheme="minorHAnsi" w:hAnsiTheme="minorHAnsi" w:cstheme="minorHAnsi"/>
          <w:i/>
          <w:sz w:val="23"/>
          <w:szCs w:val="23"/>
        </w:rPr>
      </w:pPr>
      <w:r w:rsidRPr="00786905">
        <w:rPr>
          <w:rFonts w:asciiTheme="minorHAnsi" w:hAnsiTheme="minorHAnsi" w:cstheme="minorHAnsi"/>
          <w:i/>
          <w:sz w:val="23"/>
          <w:szCs w:val="23"/>
        </w:rPr>
        <w:t xml:space="preserve">Best Management Practices to minimize losses in Phase 3: </w:t>
      </w:r>
    </w:p>
    <w:p w:rsidR="00736A2E" w:rsidRPr="00786905" w:rsidRDefault="00736A2E" w:rsidP="001D5A03">
      <w:pPr>
        <w:pStyle w:val="ListParagraph"/>
        <w:numPr>
          <w:ilvl w:val="0"/>
          <w:numId w:val="7"/>
        </w:numPr>
        <w:autoSpaceDE w:val="0"/>
        <w:autoSpaceDN w:val="0"/>
        <w:adjustRightInd w:val="0"/>
        <w:spacing w:after="120" w:line="286" w:lineRule="auto"/>
        <w:rPr>
          <w:rFonts w:asciiTheme="minorHAnsi" w:hAnsiTheme="minorHAnsi" w:cstheme="minorHAnsi"/>
          <w:sz w:val="23"/>
          <w:szCs w:val="23"/>
        </w:rPr>
      </w:pPr>
      <w:r w:rsidRPr="00786905">
        <w:rPr>
          <w:rFonts w:asciiTheme="minorHAnsi" w:hAnsiTheme="minorHAnsi" w:cstheme="minorHAnsi"/>
          <w:sz w:val="23"/>
          <w:szCs w:val="23"/>
        </w:rPr>
        <w:t>Cover the silage structure properly with plastic, and place weight on the plastic cover to prevent oxygen exposure.</w:t>
      </w:r>
    </w:p>
    <w:p w:rsidR="00736A2E" w:rsidRPr="00786905" w:rsidRDefault="00736A2E" w:rsidP="001D5A03">
      <w:pPr>
        <w:pStyle w:val="ListParagraph"/>
        <w:numPr>
          <w:ilvl w:val="0"/>
          <w:numId w:val="7"/>
        </w:numPr>
        <w:autoSpaceDE w:val="0"/>
        <w:autoSpaceDN w:val="0"/>
        <w:adjustRightInd w:val="0"/>
        <w:spacing w:after="120" w:line="286" w:lineRule="auto"/>
        <w:rPr>
          <w:rFonts w:asciiTheme="minorHAnsi" w:hAnsiTheme="minorHAnsi" w:cstheme="minorHAnsi"/>
          <w:sz w:val="23"/>
          <w:szCs w:val="23"/>
        </w:rPr>
      </w:pPr>
      <w:r w:rsidRPr="00786905">
        <w:rPr>
          <w:rFonts w:asciiTheme="minorHAnsi" w:hAnsiTheme="minorHAnsi" w:cstheme="minorHAnsi"/>
          <w:sz w:val="23"/>
          <w:szCs w:val="23"/>
        </w:rPr>
        <w:t xml:space="preserve">Periodically evaluate the condition of the cover and repair any flaws (holes, tears) that allow oxygen to enter the silage structure.  </w:t>
      </w:r>
    </w:p>
    <w:p w:rsidR="00736A2E" w:rsidRPr="00786905" w:rsidRDefault="007D16F1" w:rsidP="001D5A03">
      <w:pPr>
        <w:autoSpaceDE w:val="0"/>
        <w:autoSpaceDN w:val="0"/>
        <w:adjustRightInd w:val="0"/>
        <w:spacing w:after="120" w:line="286" w:lineRule="auto"/>
        <w:rPr>
          <w:rFonts w:asciiTheme="minorHAnsi" w:hAnsiTheme="minorHAnsi" w:cstheme="minorHAnsi"/>
          <w:sz w:val="23"/>
          <w:szCs w:val="23"/>
        </w:rPr>
      </w:pPr>
      <w:r w:rsidRPr="00786905">
        <w:rPr>
          <w:noProof/>
          <w:sz w:val="23"/>
          <w:szCs w:val="23"/>
        </w:rPr>
        <w:drawing>
          <wp:anchor distT="0" distB="0" distL="114300" distR="114300" simplePos="0" relativeHeight="251671552" behindDoc="0" locked="0" layoutInCell="1" allowOverlap="1">
            <wp:simplePos x="0" y="0"/>
            <wp:positionH relativeFrom="column">
              <wp:posOffset>4583430</wp:posOffset>
            </wp:positionH>
            <wp:positionV relativeFrom="paragraph">
              <wp:posOffset>500380</wp:posOffset>
            </wp:positionV>
            <wp:extent cx="2291715" cy="16459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274" r="74576"/>
                    <a:stretch/>
                  </pic:blipFill>
                  <pic:spPr bwMode="auto">
                    <a:xfrm>
                      <a:off x="0" y="0"/>
                      <a:ext cx="2291715" cy="16459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36A2E" w:rsidRPr="00786905">
        <w:rPr>
          <w:rFonts w:asciiTheme="minorHAnsi" w:hAnsiTheme="minorHAnsi" w:cstheme="minorHAnsi"/>
          <w:sz w:val="23"/>
          <w:szCs w:val="23"/>
          <w:u w:val="single"/>
        </w:rPr>
        <w:t xml:space="preserve">Phase 4 – </w:t>
      </w:r>
      <w:proofErr w:type="spellStart"/>
      <w:r w:rsidR="00736A2E" w:rsidRPr="00786905">
        <w:rPr>
          <w:rFonts w:asciiTheme="minorHAnsi" w:hAnsiTheme="minorHAnsi" w:cstheme="minorHAnsi"/>
          <w:sz w:val="23"/>
          <w:szCs w:val="23"/>
          <w:u w:val="single"/>
        </w:rPr>
        <w:t>Feedout</w:t>
      </w:r>
      <w:proofErr w:type="spellEnd"/>
      <w:r w:rsidR="00736A2E" w:rsidRPr="00786905">
        <w:rPr>
          <w:rFonts w:asciiTheme="minorHAnsi" w:hAnsiTheme="minorHAnsi" w:cstheme="minorHAnsi"/>
          <w:sz w:val="23"/>
          <w:szCs w:val="23"/>
          <w:u w:val="single"/>
        </w:rPr>
        <w:t>.</w:t>
      </w:r>
      <w:r w:rsidR="00736A2E" w:rsidRPr="00786905">
        <w:rPr>
          <w:rFonts w:asciiTheme="minorHAnsi" w:hAnsiTheme="minorHAnsi" w:cstheme="minorHAnsi"/>
          <w:sz w:val="23"/>
          <w:szCs w:val="23"/>
        </w:rPr>
        <w:t xml:space="preserve"> At feedout, the ensiled forage face is exposed to oxygen, which supports yeast growth.  Yeast metabolizes lactic acid to produce heat and volatile organic compounds (VOC).  Silage pH increases, allowing previously inhibited fungi and bacteria to grow and further reduce silage quality.  </w:t>
      </w:r>
    </w:p>
    <w:p w:rsidR="00736A2E" w:rsidRPr="00786905" w:rsidRDefault="00736A2E" w:rsidP="001D5A03">
      <w:pPr>
        <w:autoSpaceDE w:val="0"/>
        <w:autoSpaceDN w:val="0"/>
        <w:adjustRightInd w:val="0"/>
        <w:spacing w:after="120" w:line="286" w:lineRule="auto"/>
        <w:rPr>
          <w:rFonts w:asciiTheme="minorHAnsi" w:hAnsiTheme="minorHAnsi" w:cstheme="minorHAnsi"/>
          <w:i/>
          <w:sz w:val="23"/>
          <w:szCs w:val="23"/>
        </w:rPr>
      </w:pPr>
      <w:r w:rsidRPr="00786905">
        <w:rPr>
          <w:rFonts w:asciiTheme="minorHAnsi" w:hAnsiTheme="minorHAnsi" w:cstheme="minorHAnsi"/>
          <w:i/>
          <w:sz w:val="23"/>
          <w:szCs w:val="23"/>
        </w:rPr>
        <w:t xml:space="preserve">Best Management Practices to minimize losses in Phase 4: </w:t>
      </w:r>
    </w:p>
    <w:p w:rsidR="00736A2E" w:rsidRPr="00786905" w:rsidRDefault="00736A2E" w:rsidP="001D5A03">
      <w:pPr>
        <w:pStyle w:val="ListParagraph"/>
        <w:numPr>
          <w:ilvl w:val="0"/>
          <w:numId w:val="5"/>
        </w:numPr>
        <w:autoSpaceDE w:val="0"/>
        <w:autoSpaceDN w:val="0"/>
        <w:adjustRightInd w:val="0"/>
        <w:spacing w:after="120" w:line="286" w:lineRule="auto"/>
        <w:rPr>
          <w:rFonts w:asciiTheme="minorHAnsi" w:hAnsiTheme="minorHAnsi" w:cstheme="minorHAnsi"/>
          <w:sz w:val="23"/>
          <w:szCs w:val="23"/>
        </w:rPr>
      </w:pPr>
      <w:r w:rsidRPr="00786905">
        <w:rPr>
          <w:rFonts w:asciiTheme="minorHAnsi" w:hAnsiTheme="minorHAnsi" w:cstheme="minorHAnsi"/>
          <w:sz w:val="23"/>
          <w:szCs w:val="23"/>
        </w:rPr>
        <w:t>Size the silage structure according to feed out needs to minimize the surface area exposed to oxygen and to rapidly progress through the silage face (depth removed).</w:t>
      </w:r>
    </w:p>
    <w:p w:rsidR="00736A2E" w:rsidRPr="00786905" w:rsidRDefault="00736A2E" w:rsidP="001D5A03">
      <w:pPr>
        <w:pStyle w:val="ListParagraph"/>
        <w:numPr>
          <w:ilvl w:val="0"/>
          <w:numId w:val="1"/>
        </w:numPr>
        <w:autoSpaceDE w:val="0"/>
        <w:autoSpaceDN w:val="0"/>
        <w:adjustRightInd w:val="0"/>
        <w:spacing w:after="120" w:line="286" w:lineRule="auto"/>
        <w:rPr>
          <w:rFonts w:asciiTheme="minorHAnsi" w:hAnsiTheme="minorHAnsi" w:cstheme="minorHAnsi"/>
          <w:sz w:val="23"/>
          <w:szCs w:val="23"/>
        </w:rPr>
      </w:pPr>
      <w:r w:rsidRPr="00786905">
        <w:rPr>
          <w:rFonts w:asciiTheme="minorHAnsi" w:hAnsiTheme="minorHAnsi" w:cstheme="minorHAnsi"/>
          <w:sz w:val="23"/>
          <w:szCs w:val="23"/>
        </w:rPr>
        <w:t>Minimize the time between removal of silage from the structure and feeding to animals in order to limit exposure to oxygen.</w:t>
      </w:r>
    </w:p>
    <w:p w:rsidR="00AD2A8E" w:rsidRPr="00786905" w:rsidRDefault="00736A2E" w:rsidP="001D5A03">
      <w:pPr>
        <w:pStyle w:val="ListParagraph"/>
        <w:numPr>
          <w:ilvl w:val="0"/>
          <w:numId w:val="1"/>
        </w:numPr>
        <w:autoSpaceDE w:val="0"/>
        <w:autoSpaceDN w:val="0"/>
        <w:adjustRightInd w:val="0"/>
        <w:spacing w:after="120" w:line="286" w:lineRule="auto"/>
        <w:rPr>
          <w:rFonts w:asciiTheme="minorHAnsi" w:hAnsiTheme="minorHAnsi" w:cstheme="minorHAnsi"/>
          <w:sz w:val="23"/>
          <w:szCs w:val="23"/>
        </w:rPr>
      </w:pPr>
      <w:r w:rsidRPr="00786905">
        <w:rPr>
          <w:rFonts w:asciiTheme="minorHAnsi" w:hAnsiTheme="minorHAnsi" w:cstheme="minorHAnsi"/>
          <w:sz w:val="23"/>
          <w:szCs w:val="23"/>
        </w:rPr>
        <w:t xml:space="preserve">Maintain a straight, smooth face to reduce exposed surface area and to prevent oxygen from penetrating the forage mass.  </w:t>
      </w:r>
    </w:p>
    <w:p w:rsidR="00736A2E" w:rsidRPr="00786905" w:rsidRDefault="00736A2E" w:rsidP="001D5A03">
      <w:pPr>
        <w:autoSpaceDE w:val="0"/>
        <w:autoSpaceDN w:val="0"/>
        <w:adjustRightInd w:val="0"/>
        <w:spacing w:after="120" w:line="286" w:lineRule="auto"/>
        <w:rPr>
          <w:rFonts w:asciiTheme="minorHAnsi" w:hAnsiTheme="minorHAnsi" w:cstheme="minorHAnsi"/>
          <w:sz w:val="23"/>
          <w:szCs w:val="23"/>
        </w:rPr>
      </w:pPr>
      <w:r w:rsidRPr="00786905">
        <w:rPr>
          <w:rFonts w:asciiTheme="minorHAnsi" w:hAnsiTheme="minorHAnsi" w:cstheme="minorHAnsi"/>
          <w:sz w:val="23"/>
          <w:szCs w:val="23"/>
        </w:rPr>
        <w:t xml:space="preserve">Poor silage management practices in all phases have been associated with DM losses as high as 40%.  Storing forage as silage results in dry matter losses to the environment, and these losses can be categorized as avoidable or unavoidable losses. </w:t>
      </w:r>
    </w:p>
    <w:p w:rsidR="00736A2E" w:rsidRPr="00786905" w:rsidRDefault="00736A2E" w:rsidP="001D5A03">
      <w:pPr>
        <w:pStyle w:val="ListParagraph"/>
        <w:numPr>
          <w:ilvl w:val="0"/>
          <w:numId w:val="4"/>
        </w:numPr>
        <w:autoSpaceDE w:val="0"/>
        <w:autoSpaceDN w:val="0"/>
        <w:adjustRightInd w:val="0"/>
        <w:spacing w:after="120" w:line="286" w:lineRule="auto"/>
        <w:rPr>
          <w:rFonts w:asciiTheme="minorHAnsi" w:hAnsiTheme="minorHAnsi" w:cstheme="minorHAnsi"/>
          <w:sz w:val="23"/>
          <w:szCs w:val="23"/>
        </w:rPr>
      </w:pPr>
      <w:r w:rsidRPr="00786905">
        <w:rPr>
          <w:rFonts w:asciiTheme="minorHAnsi" w:hAnsiTheme="minorHAnsi" w:cstheme="minorHAnsi"/>
          <w:sz w:val="23"/>
          <w:szCs w:val="23"/>
        </w:rPr>
        <w:t xml:space="preserve">Unavoidable losses: </w:t>
      </w:r>
    </w:p>
    <w:p w:rsidR="00736A2E" w:rsidRPr="00786905" w:rsidRDefault="00736A2E" w:rsidP="001D5A03">
      <w:pPr>
        <w:pStyle w:val="ListParagraph"/>
        <w:numPr>
          <w:ilvl w:val="0"/>
          <w:numId w:val="2"/>
        </w:numPr>
        <w:autoSpaceDE w:val="0"/>
        <w:autoSpaceDN w:val="0"/>
        <w:adjustRightInd w:val="0"/>
        <w:spacing w:after="120" w:line="286" w:lineRule="auto"/>
        <w:rPr>
          <w:rFonts w:asciiTheme="minorHAnsi" w:hAnsiTheme="minorHAnsi" w:cstheme="minorHAnsi"/>
          <w:sz w:val="23"/>
          <w:szCs w:val="23"/>
        </w:rPr>
      </w:pPr>
      <w:r w:rsidRPr="00786905">
        <w:rPr>
          <w:rFonts w:asciiTheme="minorHAnsi" w:hAnsiTheme="minorHAnsi" w:cstheme="minorHAnsi"/>
          <w:sz w:val="23"/>
          <w:szCs w:val="23"/>
        </w:rPr>
        <w:t>Residual respiration: exhaustion of oxygen in phase one (1-4% losses).</w:t>
      </w:r>
    </w:p>
    <w:p w:rsidR="00736A2E" w:rsidRPr="00786905" w:rsidRDefault="00736A2E" w:rsidP="001D5A03">
      <w:pPr>
        <w:pStyle w:val="ListParagraph"/>
        <w:numPr>
          <w:ilvl w:val="0"/>
          <w:numId w:val="2"/>
        </w:numPr>
        <w:autoSpaceDE w:val="0"/>
        <w:autoSpaceDN w:val="0"/>
        <w:adjustRightInd w:val="0"/>
        <w:spacing w:after="120" w:line="286" w:lineRule="auto"/>
        <w:rPr>
          <w:rFonts w:asciiTheme="minorHAnsi" w:hAnsiTheme="minorHAnsi" w:cstheme="minorHAnsi"/>
          <w:sz w:val="23"/>
          <w:szCs w:val="23"/>
        </w:rPr>
      </w:pPr>
      <w:r w:rsidRPr="00786905">
        <w:rPr>
          <w:rFonts w:asciiTheme="minorHAnsi" w:hAnsiTheme="minorHAnsi" w:cstheme="minorHAnsi"/>
          <w:sz w:val="23"/>
          <w:szCs w:val="23"/>
        </w:rPr>
        <w:lastRenderedPageBreak/>
        <w:t xml:space="preserve">Fermentation: the conversion of plant sugars to acids in the absence of oxygen (2-6% losses). </w:t>
      </w:r>
    </w:p>
    <w:p w:rsidR="00736A2E" w:rsidRPr="00786905" w:rsidRDefault="00736A2E" w:rsidP="001D5A03">
      <w:pPr>
        <w:pStyle w:val="ListParagraph"/>
        <w:numPr>
          <w:ilvl w:val="0"/>
          <w:numId w:val="4"/>
        </w:numPr>
        <w:autoSpaceDE w:val="0"/>
        <w:autoSpaceDN w:val="0"/>
        <w:adjustRightInd w:val="0"/>
        <w:spacing w:after="120" w:line="286" w:lineRule="auto"/>
        <w:rPr>
          <w:rFonts w:asciiTheme="minorHAnsi" w:hAnsiTheme="minorHAnsi" w:cstheme="minorHAnsi"/>
          <w:sz w:val="23"/>
          <w:szCs w:val="23"/>
        </w:rPr>
      </w:pPr>
      <w:r w:rsidRPr="00786905">
        <w:rPr>
          <w:rFonts w:asciiTheme="minorHAnsi" w:hAnsiTheme="minorHAnsi" w:cstheme="minorHAnsi"/>
          <w:sz w:val="23"/>
          <w:szCs w:val="23"/>
        </w:rPr>
        <w:t>Avoidable losses (the target of best management practices):</w:t>
      </w:r>
    </w:p>
    <w:p w:rsidR="00736A2E" w:rsidRPr="00786905" w:rsidRDefault="00736A2E" w:rsidP="001D5A03">
      <w:pPr>
        <w:pStyle w:val="ListParagraph"/>
        <w:numPr>
          <w:ilvl w:val="0"/>
          <w:numId w:val="2"/>
        </w:numPr>
        <w:autoSpaceDE w:val="0"/>
        <w:autoSpaceDN w:val="0"/>
        <w:adjustRightInd w:val="0"/>
        <w:spacing w:after="120" w:line="286" w:lineRule="auto"/>
        <w:rPr>
          <w:rFonts w:asciiTheme="minorHAnsi" w:hAnsiTheme="minorHAnsi" w:cstheme="minorHAnsi"/>
          <w:sz w:val="23"/>
          <w:szCs w:val="23"/>
        </w:rPr>
      </w:pPr>
      <w:r w:rsidRPr="00786905">
        <w:rPr>
          <w:rFonts w:asciiTheme="minorHAnsi" w:hAnsiTheme="minorHAnsi" w:cstheme="minorHAnsi"/>
          <w:sz w:val="23"/>
          <w:szCs w:val="23"/>
        </w:rPr>
        <w:t xml:space="preserve">Effluent from harvesting forages that are too wet (0-5% losses). </w:t>
      </w:r>
    </w:p>
    <w:p w:rsidR="00736A2E" w:rsidRPr="00786905" w:rsidRDefault="00736A2E" w:rsidP="001D5A03">
      <w:pPr>
        <w:pStyle w:val="ListParagraph"/>
        <w:numPr>
          <w:ilvl w:val="0"/>
          <w:numId w:val="3"/>
        </w:numPr>
        <w:autoSpaceDE w:val="0"/>
        <w:autoSpaceDN w:val="0"/>
        <w:adjustRightInd w:val="0"/>
        <w:spacing w:after="120" w:line="286" w:lineRule="auto"/>
        <w:rPr>
          <w:rFonts w:asciiTheme="minorHAnsi" w:hAnsiTheme="minorHAnsi" w:cstheme="minorHAnsi"/>
          <w:sz w:val="23"/>
          <w:szCs w:val="23"/>
        </w:rPr>
      </w:pPr>
      <w:r w:rsidRPr="00786905">
        <w:rPr>
          <w:rFonts w:asciiTheme="minorHAnsi" w:hAnsiTheme="minorHAnsi" w:cstheme="minorHAnsi"/>
          <w:sz w:val="23"/>
          <w:szCs w:val="23"/>
        </w:rPr>
        <w:t>Secondary fermentation (0-5% losses).</w:t>
      </w:r>
    </w:p>
    <w:p w:rsidR="00736A2E" w:rsidRPr="00786905" w:rsidRDefault="00736A2E" w:rsidP="001D5A03">
      <w:pPr>
        <w:autoSpaceDE w:val="0"/>
        <w:autoSpaceDN w:val="0"/>
        <w:adjustRightInd w:val="0"/>
        <w:spacing w:after="120" w:line="286" w:lineRule="auto"/>
        <w:rPr>
          <w:rFonts w:asciiTheme="minorHAnsi" w:hAnsiTheme="minorHAnsi" w:cstheme="minorHAnsi"/>
          <w:b/>
          <w:sz w:val="23"/>
          <w:szCs w:val="23"/>
          <w:u w:val="single"/>
        </w:rPr>
      </w:pPr>
      <w:r w:rsidRPr="00786905">
        <w:rPr>
          <w:rFonts w:asciiTheme="minorHAnsi" w:hAnsiTheme="minorHAnsi" w:cstheme="minorHAnsi"/>
          <w:sz w:val="23"/>
          <w:szCs w:val="23"/>
        </w:rPr>
        <w:t>Aerobic spoilage is categorized as both avoidable and unavoidable, because some spoilage is expected, but the extent of spoilage is within the silage team’s control (proper uncovering and face management, for example).</w:t>
      </w:r>
    </w:p>
    <w:p w:rsidR="00736A2E" w:rsidRPr="00786905" w:rsidRDefault="00736A2E" w:rsidP="001D5A03">
      <w:pPr>
        <w:pStyle w:val="ListParagraph"/>
        <w:numPr>
          <w:ilvl w:val="0"/>
          <w:numId w:val="3"/>
        </w:numPr>
        <w:autoSpaceDE w:val="0"/>
        <w:autoSpaceDN w:val="0"/>
        <w:adjustRightInd w:val="0"/>
        <w:spacing w:after="120" w:line="286" w:lineRule="auto"/>
        <w:rPr>
          <w:rFonts w:asciiTheme="minorHAnsi" w:hAnsiTheme="minorHAnsi" w:cstheme="minorHAnsi"/>
          <w:sz w:val="23"/>
          <w:szCs w:val="23"/>
        </w:rPr>
      </w:pPr>
      <w:r w:rsidRPr="00786905">
        <w:rPr>
          <w:rFonts w:asciiTheme="minorHAnsi" w:hAnsiTheme="minorHAnsi" w:cstheme="minorHAnsi"/>
          <w:sz w:val="23"/>
          <w:szCs w:val="23"/>
        </w:rPr>
        <w:t xml:space="preserve">Aerobic spoilage during storage (1-10% losses) </w:t>
      </w:r>
    </w:p>
    <w:p w:rsidR="00736A2E" w:rsidRPr="00786905" w:rsidRDefault="00736A2E" w:rsidP="001D5A03">
      <w:pPr>
        <w:pStyle w:val="ListParagraph"/>
        <w:numPr>
          <w:ilvl w:val="0"/>
          <w:numId w:val="3"/>
        </w:numPr>
        <w:autoSpaceDE w:val="0"/>
        <w:autoSpaceDN w:val="0"/>
        <w:adjustRightInd w:val="0"/>
        <w:spacing w:after="120" w:line="286" w:lineRule="auto"/>
        <w:rPr>
          <w:rFonts w:asciiTheme="minorHAnsi" w:hAnsiTheme="minorHAnsi" w:cstheme="minorHAnsi"/>
          <w:sz w:val="23"/>
          <w:szCs w:val="23"/>
        </w:rPr>
      </w:pPr>
      <w:r w:rsidRPr="00786905">
        <w:rPr>
          <w:rFonts w:asciiTheme="minorHAnsi" w:hAnsiTheme="minorHAnsi" w:cstheme="minorHAnsi"/>
          <w:sz w:val="23"/>
          <w:szCs w:val="23"/>
        </w:rPr>
        <w:t xml:space="preserve">Aerobic spoilage during feedout (1-10% losses).  </w:t>
      </w:r>
    </w:p>
    <w:p w:rsidR="007D16F1" w:rsidRPr="00786905" w:rsidRDefault="00736A2E" w:rsidP="001D5A03">
      <w:pPr>
        <w:autoSpaceDE w:val="0"/>
        <w:autoSpaceDN w:val="0"/>
        <w:adjustRightInd w:val="0"/>
        <w:spacing w:line="286" w:lineRule="auto"/>
        <w:rPr>
          <w:rFonts w:asciiTheme="minorHAnsi" w:hAnsiTheme="minorHAnsi" w:cstheme="minorHAnsi"/>
          <w:sz w:val="23"/>
          <w:szCs w:val="23"/>
        </w:rPr>
      </w:pPr>
      <w:r w:rsidRPr="00786905">
        <w:rPr>
          <w:rFonts w:asciiTheme="minorHAnsi" w:hAnsiTheme="minorHAnsi" w:cstheme="minorHAnsi"/>
          <w:sz w:val="23"/>
          <w:szCs w:val="23"/>
        </w:rPr>
        <w:t xml:space="preserve">Silage is a high value commodity, with large potential losses.  It is worth your time to sit down with your silage team (PCA, nutritionist, feeder, etc.) to ensure quantity and quality expectations are met.  In times of high feed costs, high quality, home grown forages are imperative to your bottom line.  </w:t>
      </w:r>
    </w:p>
    <w:p w:rsidR="009C4113" w:rsidRDefault="009C4113" w:rsidP="001D5A03">
      <w:pPr>
        <w:autoSpaceDE w:val="0"/>
        <w:autoSpaceDN w:val="0"/>
        <w:adjustRightInd w:val="0"/>
        <w:spacing w:line="286" w:lineRule="auto"/>
        <w:rPr>
          <w:rFonts w:asciiTheme="minorHAnsi" w:hAnsiTheme="minorHAnsi" w:cstheme="minorHAnsi"/>
          <w:sz w:val="23"/>
          <w:szCs w:val="23"/>
        </w:rPr>
      </w:pPr>
    </w:p>
    <w:p w:rsidR="00AB1509" w:rsidRPr="00786905" w:rsidRDefault="00AB1509" w:rsidP="009C4113">
      <w:pPr>
        <w:autoSpaceDE w:val="0"/>
        <w:autoSpaceDN w:val="0"/>
        <w:adjustRightInd w:val="0"/>
        <w:spacing w:line="286" w:lineRule="auto"/>
        <w:jc w:val="both"/>
        <w:rPr>
          <w:rFonts w:asciiTheme="minorHAnsi" w:hAnsiTheme="minorHAnsi" w:cstheme="minorHAnsi"/>
          <w:sz w:val="23"/>
          <w:szCs w:val="23"/>
        </w:rPr>
      </w:pPr>
    </w:p>
    <w:p w:rsidR="00904A8B" w:rsidRPr="0073577B" w:rsidRDefault="00904A8B" w:rsidP="00904A8B">
      <w:pPr>
        <w:spacing w:line="276" w:lineRule="auto"/>
        <w:jc w:val="center"/>
        <w:rPr>
          <w:rFonts w:asciiTheme="minorHAnsi" w:eastAsiaTheme="minorHAnsi" w:hAnsiTheme="minorHAnsi" w:cstheme="minorHAnsi"/>
          <w:b/>
          <w:kern w:val="16"/>
          <w:sz w:val="28"/>
          <w:szCs w:val="28"/>
        </w:rPr>
      </w:pPr>
      <w:proofErr w:type="spellStart"/>
      <w:r w:rsidRPr="0073577B">
        <w:rPr>
          <w:rFonts w:asciiTheme="minorHAnsi" w:eastAsiaTheme="minorHAnsi" w:hAnsiTheme="minorHAnsi" w:cstheme="minorHAnsi"/>
          <w:b/>
          <w:kern w:val="16"/>
          <w:sz w:val="28"/>
          <w:szCs w:val="28"/>
        </w:rPr>
        <w:t>Polioencephalomalacia</w:t>
      </w:r>
      <w:proofErr w:type="spellEnd"/>
      <w:r w:rsidRPr="0073577B">
        <w:rPr>
          <w:rFonts w:asciiTheme="minorHAnsi" w:eastAsiaTheme="minorHAnsi" w:hAnsiTheme="minorHAnsi" w:cstheme="minorHAnsi"/>
          <w:b/>
          <w:kern w:val="16"/>
          <w:sz w:val="28"/>
          <w:szCs w:val="28"/>
        </w:rPr>
        <w:t xml:space="preserve"> (Polio) in Cattle</w:t>
      </w:r>
    </w:p>
    <w:p w:rsidR="00904A8B" w:rsidRPr="00786905" w:rsidRDefault="00904A8B" w:rsidP="00904A8B">
      <w:pPr>
        <w:jc w:val="center"/>
        <w:rPr>
          <w:rFonts w:asciiTheme="minorHAnsi" w:eastAsiaTheme="minorHAnsi" w:hAnsiTheme="minorHAnsi" w:cstheme="minorHAnsi"/>
          <w:i/>
          <w:kern w:val="16"/>
          <w:sz w:val="23"/>
          <w:szCs w:val="23"/>
        </w:rPr>
      </w:pPr>
      <w:r w:rsidRPr="00786905">
        <w:rPr>
          <w:rFonts w:asciiTheme="minorHAnsi" w:eastAsiaTheme="minorHAnsi" w:hAnsiTheme="minorHAnsi" w:cstheme="minorHAnsi"/>
          <w:i/>
          <w:kern w:val="16"/>
          <w:sz w:val="23"/>
          <w:szCs w:val="23"/>
        </w:rPr>
        <w:t>Robert B. Moeller Jr. DVM, DACVP, DABT - California Animal Health and Food Safety Laboratory, Tulare</w:t>
      </w:r>
    </w:p>
    <w:p w:rsidR="00904A8B" w:rsidRPr="00786905" w:rsidRDefault="00904A8B" w:rsidP="00904A8B">
      <w:pPr>
        <w:jc w:val="center"/>
        <w:rPr>
          <w:rFonts w:asciiTheme="minorHAnsi" w:eastAsiaTheme="minorHAnsi" w:hAnsiTheme="minorHAnsi" w:cstheme="minorHAnsi"/>
          <w:i/>
          <w:kern w:val="16"/>
          <w:sz w:val="23"/>
          <w:szCs w:val="23"/>
        </w:rPr>
      </w:pPr>
    </w:p>
    <w:p w:rsidR="00904A8B" w:rsidRPr="00786905" w:rsidRDefault="00904A8B" w:rsidP="001D5A03">
      <w:pPr>
        <w:spacing w:after="120" w:line="286" w:lineRule="auto"/>
        <w:rPr>
          <w:rFonts w:asciiTheme="minorHAnsi" w:eastAsiaTheme="minorHAnsi" w:hAnsiTheme="minorHAnsi" w:cstheme="minorHAnsi"/>
          <w:sz w:val="23"/>
          <w:szCs w:val="23"/>
        </w:rPr>
      </w:pPr>
      <w:proofErr w:type="spellStart"/>
      <w:r w:rsidRPr="00786905">
        <w:rPr>
          <w:rFonts w:asciiTheme="minorHAnsi" w:eastAsiaTheme="minorHAnsi" w:hAnsiTheme="minorHAnsi" w:cstheme="minorHAnsi"/>
          <w:sz w:val="23"/>
          <w:szCs w:val="23"/>
        </w:rPr>
        <w:t>Polioencephalomalacia</w:t>
      </w:r>
      <w:proofErr w:type="spellEnd"/>
      <w:r w:rsidRPr="00786905">
        <w:rPr>
          <w:rFonts w:asciiTheme="minorHAnsi" w:eastAsiaTheme="minorHAnsi" w:hAnsiTheme="minorHAnsi" w:cstheme="minorHAnsi"/>
          <w:sz w:val="23"/>
          <w:szCs w:val="23"/>
        </w:rPr>
        <w:t xml:space="preserve"> (often called “Polio” or “</w:t>
      </w:r>
      <w:proofErr w:type="spellStart"/>
      <w:r w:rsidRPr="00786905">
        <w:rPr>
          <w:rFonts w:asciiTheme="minorHAnsi" w:eastAsiaTheme="minorHAnsi" w:hAnsiTheme="minorHAnsi" w:cstheme="minorHAnsi"/>
          <w:sz w:val="23"/>
          <w:szCs w:val="23"/>
        </w:rPr>
        <w:t>cerebrocortical</w:t>
      </w:r>
      <w:proofErr w:type="spellEnd"/>
      <w:r w:rsidRPr="00786905">
        <w:rPr>
          <w:rFonts w:asciiTheme="minorHAnsi" w:eastAsiaTheme="minorHAnsi" w:hAnsiTheme="minorHAnsi" w:cstheme="minorHAnsi"/>
          <w:sz w:val="23"/>
          <w:szCs w:val="23"/>
        </w:rPr>
        <w:t xml:space="preserve"> necrosis”) is a problem encountered in young growing cattle.  The incidence of this condition is highest in the age group of animals from four to 12 months of age but has occasionally been seen in older animals up to 18 months of age.  Animals in both pastured and feedlot/barn settings can be affected, however, it is more common in animals in a feedlot environment. </w:t>
      </w:r>
      <w:proofErr w:type="spellStart"/>
      <w:r w:rsidRPr="00786905">
        <w:rPr>
          <w:rFonts w:asciiTheme="minorHAnsi" w:eastAsiaTheme="minorHAnsi" w:hAnsiTheme="minorHAnsi" w:cstheme="minorHAnsi"/>
          <w:sz w:val="23"/>
          <w:szCs w:val="23"/>
        </w:rPr>
        <w:t>Polioencephalomalacia</w:t>
      </w:r>
      <w:proofErr w:type="spellEnd"/>
      <w:r w:rsidRPr="00786905">
        <w:rPr>
          <w:rFonts w:asciiTheme="minorHAnsi" w:eastAsiaTheme="minorHAnsi" w:hAnsiTheme="minorHAnsi" w:cstheme="minorHAnsi"/>
          <w:sz w:val="23"/>
          <w:szCs w:val="23"/>
        </w:rPr>
        <w:t xml:space="preserve"> has often been associated with thiamine deficiency in these young animals.  </w:t>
      </w:r>
    </w:p>
    <w:p w:rsidR="00904A8B" w:rsidRPr="00786905" w:rsidRDefault="00904A8B" w:rsidP="001D5A03">
      <w:pPr>
        <w:spacing w:after="120" w:line="286" w:lineRule="auto"/>
        <w:rPr>
          <w:rFonts w:asciiTheme="minorHAnsi" w:eastAsiaTheme="minorHAnsi" w:hAnsiTheme="minorHAnsi" w:cstheme="minorHAnsi"/>
          <w:sz w:val="23"/>
          <w:szCs w:val="23"/>
        </w:rPr>
      </w:pPr>
      <w:r w:rsidRPr="00786905">
        <w:rPr>
          <w:rFonts w:asciiTheme="minorHAnsi" w:eastAsiaTheme="minorHAnsi" w:hAnsiTheme="minorHAnsi" w:cstheme="minorHAnsi"/>
          <w:sz w:val="23"/>
          <w:szCs w:val="23"/>
        </w:rPr>
        <w:t>Mildly affected animals often go off feed and may have twitching of the face, ears, and eyelids. More seriously affected livestock may demonstrate staggering with aimless walking or circling.  Often owners describe the animal as acting drunk and/or blind.  Head pressing and star gazing are also common findings; down animals may throw their head, neck, and back in an arched pattern (</w:t>
      </w:r>
      <w:proofErr w:type="spellStart"/>
      <w:r w:rsidRPr="00786905">
        <w:rPr>
          <w:rFonts w:asciiTheme="minorHAnsi" w:eastAsiaTheme="minorHAnsi" w:hAnsiTheme="minorHAnsi" w:cstheme="minorHAnsi"/>
          <w:sz w:val="23"/>
          <w:szCs w:val="23"/>
        </w:rPr>
        <w:t>opisthotonus</w:t>
      </w:r>
      <w:proofErr w:type="spellEnd"/>
      <w:r w:rsidRPr="00786905">
        <w:rPr>
          <w:rFonts w:asciiTheme="minorHAnsi" w:eastAsiaTheme="minorHAnsi" w:hAnsiTheme="minorHAnsi" w:cstheme="minorHAnsi"/>
          <w:sz w:val="23"/>
          <w:szCs w:val="23"/>
        </w:rPr>
        <w:t xml:space="preserve">).  Convulsions are a common </w:t>
      </w:r>
      <w:proofErr w:type="spellStart"/>
      <w:r w:rsidRPr="00786905">
        <w:rPr>
          <w:rFonts w:asciiTheme="minorHAnsi" w:eastAsiaTheme="minorHAnsi" w:hAnsiTheme="minorHAnsi" w:cstheme="minorHAnsi"/>
          <w:sz w:val="23"/>
          <w:szCs w:val="23"/>
        </w:rPr>
        <w:t>sequela</w:t>
      </w:r>
      <w:proofErr w:type="spellEnd"/>
      <w:r w:rsidRPr="00786905">
        <w:rPr>
          <w:rFonts w:asciiTheme="minorHAnsi" w:eastAsiaTheme="minorHAnsi" w:hAnsiTheme="minorHAnsi" w:cstheme="minorHAnsi"/>
          <w:sz w:val="23"/>
          <w:szCs w:val="23"/>
        </w:rPr>
        <w:t xml:space="preserve"> later in the course of the condition.  Dead or dying animals should be presented to your regional veterinary diagnostic laboratory for further examination to properly identify the problem and rule out other possible causes such as lead toxicity, plant toxicities that may damage the brain or liver, water deprivation, </w:t>
      </w:r>
      <w:proofErr w:type="spellStart"/>
      <w:r w:rsidRPr="00786905">
        <w:rPr>
          <w:rFonts w:asciiTheme="minorHAnsi" w:eastAsiaTheme="minorHAnsi" w:hAnsiTheme="minorHAnsi" w:cstheme="minorHAnsi"/>
          <w:i/>
          <w:sz w:val="23"/>
          <w:szCs w:val="23"/>
        </w:rPr>
        <w:t>Listeria</w:t>
      </w:r>
      <w:proofErr w:type="spellEnd"/>
      <w:r w:rsidRPr="00786905">
        <w:rPr>
          <w:rFonts w:asciiTheme="minorHAnsi" w:eastAsiaTheme="minorHAnsi" w:hAnsiTheme="minorHAnsi" w:cstheme="minorHAnsi"/>
          <w:sz w:val="23"/>
          <w:szCs w:val="23"/>
        </w:rPr>
        <w:t xml:space="preserve">, </w:t>
      </w:r>
      <w:proofErr w:type="spellStart"/>
      <w:r w:rsidRPr="00786905">
        <w:rPr>
          <w:rFonts w:asciiTheme="minorHAnsi" w:eastAsiaTheme="minorHAnsi" w:hAnsiTheme="minorHAnsi" w:cstheme="minorHAnsi"/>
          <w:i/>
          <w:sz w:val="23"/>
          <w:szCs w:val="23"/>
        </w:rPr>
        <w:t>Haemophilus</w:t>
      </w:r>
      <w:proofErr w:type="spellEnd"/>
      <w:r w:rsidRPr="00786905">
        <w:rPr>
          <w:rFonts w:asciiTheme="minorHAnsi" w:eastAsiaTheme="minorHAnsi" w:hAnsiTheme="minorHAnsi" w:cstheme="minorHAnsi"/>
          <w:sz w:val="23"/>
          <w:szCs w:val="23"/>
        </w:rPr>
        <w:t>, or other bacterial brain infections, pituitary or brain abscesses, and rabies.</w:t>
      </w:r>
    </w:p>
    <w:p w:rsidR="00904A8B" w:rsidRPr="00786905" w:rsidRDefault="00904A8B" w:rsidP="001D5A03">
      <w:pPr>
        <w:spacing w:after="120" w:line="286" w:lineRule="auto"/>
        <w:rPr>
          <w:rFonts w:asciiTheme="minorHAnsi" w:eastAsiaTheme="minorHAnsi" w:hAnsiTheme="minorHAnsi" w:cstheme="minorHAnsi"/>
          <w:sz w:val="23"/>
          <w:szCs w:val="23"/>
        </w:rPr>
      </w:pPr>
      <w:r w:rsidRPr="00786905">
        <w:rPr>
          <w:rFonts w:asciiTheme="minorHAnsi" w:eastAsiaTheme="minorHAnsi" w:hAnsiTheme="minorHAnsi" w:cstheme="minorHAnsi"/>
          <w:sz w:val="23"/>
          <w:szCs w:val="23"/>
        </w:rPr>
        <w:t xml:space="preserve">Ruminants produce their own thiamine directly from bacterial and yeast fermentation in the rumen, therefore, any disturbance in an animal’s </w:t>
      </w:r>
      <w:proofErr w:type="spellStart"/>
      <w:r w:rsidRPr="00786905">
        <w:rPr>
          <w:rFonts w:asciiTheme="minorHAnsi" w:eastAsiaTheme="minorHAnsi" w:hAnsiTheme="minorHAnsi" w:cstheme="minorHAnsi"/>
          <w:sz w:val="23"/>
          <w:szCs w:val="23"/>
        </w:rPr>
        <w:t>ruminal</w:t>
      </w:r>
      <w:proofErr w:type="spellEnd"/>
      <w:r w:rsidRPr="00786905">
        <w:rPr>
          <w:rFonts w:asciiTheme="minorHAnsi" w:eastAsiaTheme="minorHAnsi" w:hAnsiTheme="minorHAnsi" w:cstheme="minorHAnsi"/>
          <w:sz w:val="23"/>
          <w:szCs w:val="23"/>
        </w:rPr>
        <w:t xml:space="preserve"> </w:t>
      </w:r>
      <w:proofErr w:type="spellStart"/>
      <w:r w:rsidRPr="00786905">
        <w:rPr>
          <w:rFonts w:asciiTheme="minorHAnsi" w:eastAsiaTheme="minorHAnsi" w:hAnsiTheme="minorHAnsi" w:cstheme="minorHAnsi"/>
          <w:sz w:val="23"/>
          <w:szCs w:val="23"/>
        </w:rPr>
        <w:t>microflora</w:t>
      </w:r>
      <w:proofErr w:type="spellEnd"/>
      <w:r w:rsidRPr="00786905">
        <w:rPr>
          <w:rFonts w:asciiTheme="minorHAnsi" w:eastAsiaTheme="minorHAnsi" w:hAnsiTheme="minorHAnsi" w:cstheme="minorHAnsi"/>
          <w:sz w:val="23"/>
          <w:szCs w:val="23"/>
        </w:rPr>
        <w:t xml:space="preserve"> can lead to a significant thiamine depletion and result in this condition.  A common cause of </w:t>
      </w:r>
      <w:proofErr w:type="spellStart"/>
      <w:r w:rsidRPr="00786905">
        <w:rPr>
          <w:rFonts w:asciiTheme="minorHAnsi" w:eastAsiaTheme="minorHAnsi" w:hAnsiTheme="minorHAnsi" w:cstheme="minorHAnsi"/>
          <w:sz w:val="23"/>
          <w:szCs w:val="23"/>
        </w:rPr>
        <w:t>polioencephalomalacia</w:t>
      </w:r>
      <w:proofErr w:type="spellEnd"/>
      <w:r w:rsidRPr="00786905">
        <w:rPr>
          <w:rFonts w:asciiTheme="minorHAnsi" w:eastAsiaTheme="minorHAnsi" w:hAnsiTheme="minorHAnsi" w:cstheme="minorHAnsi"/>
          <w:sz w:val="23"/>
          <w:szCs w:val="23"/>
        </w:rPr>
        <w:t xml:space="preserve"> is feeding a diet rich in carbohydrates (high grain diets) leading to </w:t>
      </w:r>
      <w:proofErr w:type="spellStart"/>
      <w:r w:rsidRPr="00786905">
        <w:rPr>
          <w:rFonts w:asciiTheme="minorHAnsi" w:eastAsiaTheme="minorHAnsi" w:hAnsiTheme="minorHAnsi" w:cstheme="minorHAnsi"/>
          <w:sz w:val="23"/>
          <w:szCs w:val="23"/>
        </w:rPr>
        <w:t>ruminal</w:t>
      </w:r>
      <w:proofErr w:type="spellEnd"/>
      <w:r w:rsidRPr="00786905">
        <w:rPr>
          <w:rFonts w:asciiTheme="minorHAnsi" w:eastAsiaTheme="minorHAnsi" w:hAnsiTheme="minorHAnsi" w:cstheme="minorHAnsi"/>
          <w:sz w:val="23"/>
          <w:szCs w:val="23"/>
        </w:rPr>
        <w:t xml:space="preserve"> acidosis.  This high carbohydrate diet favors </w:t>
      </w:r>
      <w:proofErr w:type="spellStart"/>
      <w:r w:rsidRPr="00786905">
        <w:rPr>
          <w:rFonts w:asciiTheme="minorHAnsi" w:eastAsiaTheme="minorHAnsi" w:hAnsiTheme="minorHAnsi" w:cstheme="minorHAnsi"/>
          <w:sz w:val="23"/>
          <w:szCs w:val="23"/>
        </w:rPr>
        <w:t>ruminal</w:t>
      </w:r>
      <w:proofErr w:type="spellEnd"/>
      <w:r w:rsidRPr="00786905">
        <w:rPr>
          <w:rFonts w:asciiTheme="minorHAnsi" w:eastAsiaTheme="minorHAnsi" w:hAnsiTheme="minorHAnsi" w:cstheme="minorHAnsi"/>
          <w:sz w:val="23"/>
          <w:szCs w:val="23"/>
        </w:rPr>
        <w:t xml:space="preserve"> bacteria that destroy the thiamine produced in the animal.  High sulfates in the diet can also contribute to </w:t>
      </w:r>
      <w:proofErr w:type="spellStart"/>
      <w:r w:rsidRPr="00786905">
        <w:rPr>
          <w:rFonts w:asciiTheme="minorHAnsi" w:eastAsiaTheme="minorHAnsi" w:hAnsiTheme="minorHAnsi" w:cstheme="minorHAnsi"/>
          <w:sz w:val="23"/>
          <w:szCs w:val="23"/>
        </w:rPr>
        <w:t>polioencephalomalacia</w:t>
      </w:r>
      <w:proofErr w:type="spellEnd"/>
      <w:r w:rsidRPr="00786905">
        <w:rPr>
          <w:rFonts w:asciiTheme="minorHAnsi" w:eastAsiaTheme="minorHAnsi" w:hAnsiTheme="minorHAnsi" w:cstheme="minorHAnsi"/>
          <w:sz w:val="23"/>
          <w:szCs w:val="23"/>
        </w:rPr>
        <w:t xml:space="preserve">. This can occur through the drinking of water containing high sulfates, molasses or dried distillers grain in the diet (sulfur content varies with each lot for both molasses and dried distillers grain so be careful when feeding these), and the ingestion of </w:t>
      </w:r>
      <w:r w:rsidRPr="00786905">
        <w:rPr>
          <w:rFonts w:asciiTheme="minorHAnsi" w:eastAsiaTheme="minorHAnsi" w:hAnsiTheme="minorHAnsi" w:cstheme="minorHAnsi"/>
          <w:i/>
          <w:sz w:val="23"/>
          <w:szCs w:val="23"/>
        </w:rPr>
        <w:t>Brassica</w:t>
      </w:r>
      <w:r w:rsidRPr="00786905">
        <w:rPr>
          <w:rFonts w:asciiTheme="minorHAnsi" w:eastAsiaTheme="minorHAnsi" w:hAnsiTheme="minorHAnsi" w:cstheme="minorHAnsi"/>
          <w:sz w:val="23"/>
          <w:szCs w:val="23"/>
        </w:rPr>
        <w:t xml:space="preserve"> species of plants (</w:t>
      </w:r>
      <w:proofErr w:type="spellStart"/>
      <w:r w:rsidRPr="00786905">
        <w:rPr>
          <w:rFonts w:asciiTheme="minorHAnsi" w:eastAsiaTheme="minorHAnsi" w:hAnsiTheme="minorHAnsi" w:cstheme="minorHAnsi"/>
          <w:sz w:val="23"/>
          <w:szCs w:val="23"/>
        </w:rPr>
        <w:t>ie</w:t>
      </w:r>
      <w:proofErr w:type="spellEnd"/>
      <w:r w:rsidRPr="00786905">
        <w:rPr>
          <w:rFonts w:asciiTheme="minorHAnsi" w:eastAsiaTheme="minorHAnsi" w:hAnsiTheme="minorHAnsi" w:cstheme="minorHAnsi"/>
          <w:sz w:val="23"/>
          <w:szCs w:val="23"/>
        </w:rPr>
        <w:t xml:space="preserve">. mustard, kale, canola, broccoli, and cabbage-like plants).  Total sulfur/sulfate concentrations greater than 1800 ppm in the animal’s ration can predispose cattle to develop this condition.  Another common cause of </w:t>
      </w:r>
      <w:proofErr w:type="spellStart"/>
      <w:r w:rsidRPr="00786905">
        <w:rPr>
          <w:rFonts w:asciiTheme="minorHAnsi" w:eastAsiaTheme="minorHAnsi" w:hAnsiTheme="minorHAnsi" w:cstheme="minorHAnsi"/>
          <w:sz w:val="23"/>
          <w:szCs w:val="23"/>
        </w:rPr>
        <w:t>polioencephalomalacia</w:t>
      </w:r>
      <w:proofErr w:type="spellEnd"/>
      <w:r w:rsidRPr="00786905">
        <w:rPr>
          <w:rFonts w:asciiTheme="minorHAnsi" w:eastAsiaTheme="minorHAnsi" w:hAnsiTheme="minorHAnsi" w:cstheme="minorHAnsi"/>
          <w:sz w:val="23"/>
          <w:szCs w:val="23"/>
        </w:rPr>
        <w:t xml:space="preserve"> is the use of the </w:t>
      </w:r>
      <w:proofErr w:type="spellStart"/>
      <w:r w:rsidRPr="00786905">
        <w:rPr>
          <w:rFonts w:asciiTheme="minorHAnsi" w:eastAsiaTheme="minorHAnsi" w:hAnsiTheme="minorHAnsi" w:cstheme="minorHAnsi"/>
          <w:sz w:val="23"/>
          <w:szCs w:val="23"/>
        </w:rPr>
        <w:t>coccidiostat</w:t>
      </w:r>
      <w:proofErr w:type="spellEnd"/>
      <w:r w:rsidRPr="00786905">
        <w:rPr>
          <w:rFonts w:asciiTheme="minorHAnsi" w:eastAsiaTheme="minorHAnsi" w:hAnsiTheme="minorHAnsi" w:cstheme="minorHAnsi"/>
          <w:sz w:val="23"/>
          <w:szCs w:val="23"/>
        </w:rPr>
        <w:t xml:space="preserve">, </w:t>
      </w:r>
      <w:proofErr w:type="spellStart"/>
      <w:r w:rsidRPr="00786905">
        <w:rPr>
          <w:rFonts w:asciiTheme="minorHAnsi" w:eastAsiaTheme="minorHAnsi" w:hAnsiTheme="minorHAnsi" w:cstheme="minorHAnsi"/>
          <w:sz w:val="23"/>
          <w:szCs w:val="23"/>
        </w:rPr>
        <w:t>Amprolium</w:t>
      </w:r>
      <w:proofErr w:type="spellEnd"/>
      <w:r w:rsidRPr="00786905">
        <w:rPr>
          <w:rFonts w:asciiTheme="minorHAnsi" w:eastAsiaTheme="minorHAnsi" w:hAnsiTheme="minorHAnsi" w:cstheme="minorHAnsi"/>
          <w:sz w:val="23"/>
          <w:szCs w:val="23"/>
        </w:rPr>
        <w:t xml:space="preserve">, which acts as a </w:t>
      </w:r>
      <w:r w:rsidRPr="00786905">
        <w:rPr>
          <w:rFonts w:asciiTheme="minorHAnsi" w:eastAsiaTheme="minorHAnsi" w:hAnsiTheme="minorHAnsi" w:cstheme="minorHAnsi"/>
          <w:sz w:val="23"/>
          <w:szCs w:val="23"/>
        </w:rPr>
        <w:lastRenderedPageBreak/>
        <w:t xml:space="preserve">thiamine analog and inhibits thiamine used in the animal.  The ingestion of </w:t>
      </w:r>
      <w:proofErr w:type="spellStart"/>
      <w:r w:rsidRPr="00786905">
        <w:rPr>
          <w:rFonts w:asciiTheme="minorHAnsi" w:eastAsiaTheme="minorHAnsi" w:hAnsiTheme="minorHAnsi" w:cstheme="minorHAnsi"/>
          <w:sz w:val="23"/>
          <w:szCs w:val="23"/>
        </w:rPr>
        <w:t>thiaminase</w:t>
      </w:r>
      <w:proofErr w:type="spellEnd"/>
      <w:r w:rsidRPr="00786905">
        <w:rPr>
          <w:rFonts w:asciiTheme="minorHAnsi" w:eastAsiaTheme="minorHAnsi" w:hAnsiTheme="minorHAnsi" w:cstheme="minorHAnsi"/>
          <w:sz w:val="23"/>
          <w:szCs w:val="23"/>
        </w:rPr>
        <w:t xml:space="preserve"> containing plants, such as the rhizomes of bracken fern, can also be a cause for this condition, but are rare in California.</w:t>
      </w:r>
    </w:p>
    <w:p w:rsidR="00904A8B" w:rsidRPr="00786905" w:rsidRDefault="00904A8B" w:rsidP="001D5A03">
      <w:pPr>
        <w:spacing w:after="120" w:line="286" w:lineRule="auto"/>
        <w:rPr>
          <w:rFonts w:asciiTheme="minorHAnsi" w:eastAsiaTheme="minorHAnsi" w:hAnsiTheme="minorHAnsi" w:cstheme="minorHAnsi"/>
          <w:sz w:val="23"/>
          <w:szCs w:val="23"/>
        </w:rPr>
      </w:pPr>
      <w:r w:rsidRPr="00786905">
        <w:rPr>
          <w:rFonts w:asciiTheme="minorHAnsi" w:eastAsiaTheme="minorHAnsi" w:hAnsiTheme="minorHAnsi" w:cstheme="minorHAnsi"/>
          <w:sz w:val="23"/>
          <w:szCs w:val="23"/>
        </w:rPr>
        <w:t xml:space="preserve"> The gradual addition of feed concentrates with a high carbohydrate load and substances with elevated sulfur content will assist in preventing </w:t>
      </w:r>
      <w:proofErr w:type="spellStart"/>
      <w:r w:rsidRPr="00786905">
        <w:rPr>
          <w:rFonts w:asciiTheme="minorHAnsi" w:eastAsiaTheme="minorHAnsi" w:hAnsiTheme="minorHAnsi" w:cstheme="minorHAnsi"/>
          <w:sz w:val="23"/>
          <w:szCs w:val="23"/>
        </w:rPr>
        <w:t>polioencephalomalacia</w:t>
      </w:r>
      <w:proofErr w:type="spellEnd"/>
      <w:r w:rsidRPr="00786905">
        <w:rPr>
          <w:rFonts w:asciiTheme="minorHAnsi" w:eastAsiaTheme="minorHAnsi" w:hAnsiTheme="minorHAnsi" w:cstheme="minorHAnsi"/>
          <w:sz w:val="23"/>
          <w:szCs w:val="23"/>
        </w:rPr>
        <w:t xml:space="preserve"> in young cattle.  Diets high in sulfates can be very dangerous since ruminates can lose their sulfur </w:t>
      </w:r>
      <w:proofErr w:type="spellStart"/>
      <w:r w:rsidRPr="00786905">
        <w:rPr>
          <w:rFonts w:asciiTheme="minorHAnsi" w:eastAsiaTheme="minorHAnsi" w:hAnsiTheme="minorHAnsi" w:cstheme="minorHAnsi"/>
          <w:sz w:val="23"/>
          <w:szCs w:val="23"/>
        </w:rPr>
        <w:t>acclimatation</w:t>
      </w:r>
      <w:proofErr w:type="spellEnd"/>
      <w:r w:rsidRPr="00786905">
        <w:rPr>
          <w:rFonts w:asciiTheme="minorHAnsi" w:eastAsiaTheme="minorHAnsi" w:hAnsiTheme="minorHAnsi" w:cstheme="minorHAnsi"/>
          <w:sz w:val="23"/>
          <w:szCs w:val="23"/>
        </w:rPr>
        <w:t xml:space="preserve"> rapidly (some say within three days after sulfur removal from the diet) which can lead to new cases of </w:t>
      </w:r>
      <w:proofErr w:type="spellStart"/>
      <w:r w:rsidRPr="00786905">
        <w:rPr>
          <w:rFonts w:asciiTheme="minorHAnsi" w:eastAsiaTheme="minorHAnsi" w:hAnsiTheme="minorHAnsi" w:cstheme="minorHAnsi"/>
          <w:sz w:val="23"/>
          <w:szCs w:val="23"/>
        </w:rPr>
        <w:t>polioencephalomalacia</w:t>
      </w:r>
      <w:proofErr w:type="spellEnd"/>
      <w:r w:rsidRPr="00786905">
        <w:rPr>
          <w:rFonts w:asciiTheme="minorHAnsi" w:eastAsiaTheme="minorHAnsi" w:hAnsiTheme="minorHAnsi" w:cstheme="minorHAnsi"/>
          <w:sz w:val="23"/>
          <w:szCs w:val="23"/>
        </w:rPr>
        <w:t xml:space="preserve"> when feeds high in sulfur are again added to the diet. </w:t>
      </w:r>
    </w:p>
    <w:p w:rsidR="00904A8B" w:rsidRPr="00786905" w:rsidRDefault="00904A8B" w:rsidP="001D5A03">
      <w:pPr>
        <w:spacing w:after="120" w:line="286" w:lineRule="auto"/>
        <w:rPr>
          <w:rFonts w:asciiTheme="minorHAnsi" w:eastAsiaTheme="minorHAnsi" w:hAnsiTheme="minorHAnsi" w:cstheme="minorHAnsi"/>
          <w:sz w:val="23"/>
          <w:szCs w:val="23"/>
        </w:rPr>
      </w:pPr>
      <w:r w:rsidRPr="00786905">
        <w:rPr>
          <w:rFonts w:asciiTheme="minorHAnsi" w:eastAsiaTheme="minorHAnsi" w:hAnsiTheme="minorHAnsi" w:cstheme="minorHAnsi"/>
          <w:sz w:val="23"/>
          <w:szCs w:val="23"/>
        </w:rPr>
        <w:t xml:space="preserve">When animals are identified with </w:t>
      </w:r>
      <w:proofErr w:type="spellStart"/>
      <w:r w:rsidRPr="00786905">
        <w:rPr>
          <w:rFonts w:asciiTheme="minorHAnsi" w:eastAsiaTheme="minorHAnsi" w:hAnsiTheme="minorHAnsi" w:cstheme="minorHAnsi"/>
          <w:sz w:val="23"/>
          <w:szCs w:val="23"/>
        </w:rPr>
        <w:t>polioencephalomalacia</w:t>
      </w:r>
      <w:proofErr w:type="spellEnd"/>
      <w:r w:rsidRPr="00786905">
        <w:rPr>
          <w:rFonts w:asciiTheme="minorHAnsi" w:eastAsiaTheme="minorHAnsi" w:hAnsiTheme="minorHAnsi" w:cstheme="minorHAnsi"/>
          <w:sz w:val="23"/>
          <w:szCs w:val="23"/>
        </w:rPr>
        <w:t>, the addition of extra thiamine to the ration often helps to prevent further problems in the herd.  In some cases, particularly where the animal is down and not eating, injectable thiamine may also assist in treating these affected animals. As always, when dealing with animal issues, consult with your veterinarian before adding anything to the animal’s ration or treating the animal with an injectable product.</w:t>
      </w:r>
    </w:p>
    <w:p w:rsidR="001B2C21" w:rsidRDefault="001B2C21" w:rsidP="004E4D84">
      <w:pPr>
        <w:jc w:val="center"/>
        <w:rPr>
          <w:rFonts w:asciiTheme="minorHAnsi" w:hAnsiTheme="minorHAnsi" w:cstheme="minorHAnsi"/>
          <w:b/>
          <w:sz w:val="23"/>
          <w:szCs w:val="23"/>
        </w:rPr>
      </w:pPr>
    </w:p>
    <w:p w:rsidR="00AB1509" w:rsidRPr="00786905" w:rsidRDefault="00AB1509" w:rsidP="004E4D84">
      <w:pPr>
        <w:jc w:val="center"/>
        <w:rPr>
          <w:rFonts w:asciiTheme="minorHAnsi" w:hAnsiTheme="minorHAnsi" w:cstheme="minorHAnsi"/>
          <w:b/>
          <w:sz w:val="23"/>
          <w:szCs w:val="23"/>
        </w:rPr>
      </w:pPr>
    </w:p>
    <w:p w:rsidR="00AB1509" w:rsidRPr="0073577B" w:rsidRDefault="00AB1509" w:rsidP="00AB1509">
      <w:pPr>
        <w:jc w:val="center"/>
        <w:rPr>
          <w:rFonts w:asciiTheme="minorHAnsi" w:eastAsiaTheme="minorHAnsi" w:hAnsiTheme="minorHAnsi" w:cstheme="minorHAnsi"/>
          <w:b/>
          <w:bCs/>
          <w:sz w:val="28"/>
          <w:szCs w:val="28"/>
        </w:rPr>
      </w:pPr>
      <w:proofErr w:type="spellStart"/>
      <w:r w:rsidRPr="0073577B">
        <w:rPr>
          <w:rFonts w:asciiTheme="minorHAnsi" w:eastAsiaTheme="minorHAnsi" w:hAnsiTheme="minorHAnsi" w:cstheme="minorHAnsi"/>
          <w:b/>
          <w:bCs/>
          <w:sz w:val="28"/>
          <w:szCs w:val="28"/>
        </w:rPr>
        <w:t>Schmallenberg</w:t>
      </w:r>
      <w:proofErr w:type="spellEnd"/>
      <w:r w:rsidRPr="0073577B">
        <w:rPr>
          <w:rFonts w:asciiTheme="minorHAnsi" w:eastAsiaTheme="minorHAnsi" w:hAnsiTheme="minorHAnsi" w:cstheme="minorHAnsi"/>
          <w:b/>
          <w:bCs/>
          <w:sz w:val="28"/>
          <w:szCs w:val="28"/>
        </w:rPr>
        <w:t xml:space="preserve"> Virus and Causes of Abortion in Dairy Cattle Submitted to the California Animal Health and Food Safety Laboratory</w:t>
      </w:r>
    </w:p>
    <w:p w:rsidR="00AB1509" w:rsidRPr="00786905" w:rsidRDefault="00AB1509" w:rsidP="00AB1509">
      <w:pPr>
        <w:jc w:val="center"/>
        <w:rPr>
          <w:rFonts w:asciiTheme="minorHAnsi" w:eastAsiaTheme="minorHAnsi" w:hAnsiTheme="minorHAnsi" w:cstheme="minorHAnsi"/>
          <w:bCs/>
          <w:i/>
        </w:rPr>
      </w:pPr>
      <w:r w:rsidRPr="00786905">
        <w:rPr>
          <w:rFonts w:asciiTheme="minorHAnsi" w:eastAsiaTheme="minorHAnsi" w:hAnsiTheme="minorHAnsi" w:cstheme="minorHAnsi"/>
          <w:bCs/>
          <w:i/>
        </w:rPr>
        <w:t>Dr. Pat Blanchard, DVM, PhD, CAHFS- Tulare</w:t>
      </w:r>
    </w:p>
    <w:p w:rsidR="00AB1509" w:rsidRPr="00786905" w:rsidRDefault="00AB1509" w:rsidP="00AB1509">
      <w:pPr>
        <w:jc w:val="center"/>
        <w:rPr>
          <w:rFonts w:asciiTheme="minorHAnsi" w:eastAsiaTheme="minorHAnsi" w:hAnsiTheme="minorHAnsi" w:cstheme="minorHAnsi"/>
          <w:bCs/>
          <w:i/>
        </w:rPr>
      </w:pPr>
    </w:p>
    <w:p w:rsidR="00AB1509" w:rsidRPr="00786905" w:rsidRDefault="00AB1509" w:rsidP="001D5A03">
      <w:pPr>
        <w:spacing w:after="120" w:line="286" w:lineRule="auto"/>
        <w:rPr>
          <w:rFonts w:asciiTheme="minorHAnsi" w:eastAsiaTheme="minorHAnsi" w:hAnsiTheme="minorHAnsi" w:cstheme="minorHAnsi"/>
        </w:rPr>
      </w:pPr>
      <w:proofErr w:type="spellStart"/>
      <w:r w:rsidRPr="00786905">
        <w:rPr>
          <w:rFonts w:asciiTheme="minorHAnsi" w:eastAsiaTheme="minorHAnsi" w:hAnsiTheme="minorHAnsi" w:cstheme="minorHAnsi"/>
          <w:b/>
          <w:bCs/>
        </w:rPr>
        <w:t>Schmallenberg</w:t>
      </w:r>
      <w:proofErr w:type="spellEnd"/>
      <w:r w:rsidRPr="00786905">
        <w:rPr>
          <w:rFonts w:asciiTheme="minorHAnsi" w:eastAsiaTheme="minorHAnsi" w:hAnsiTheme="minorHAnsi" w:cstheme="minorHAnsi"/>
          <w:b/>
          <w:bCs/>
        </w:rPr>
        <w:t xml:space="preserve"> virus, </w:t>
      </w:r>
      <w:r w:rsidRPr="00786905">
        <w:rPr>
          <w:rFonts w:asciiTheme="minorHAnsi" w:eastAsiaTheme="minorHAnsi" w:hAnsiTheme="minorHAnsi" w:cstheme="minorHAnsi"/>
        </w:rPr>
        <w:t xml:space="preserve">an </w:t>
      </w:r>
      <w:proofErr w:type="spellStart"/>
      <w:r w:rsidRPr="00786905">
        <w:rPr>
          <w:rFonts w:asciiTheme="minorHAnsi" w:eastAsiaTheme="minorHAnsi" w:hAnsiTheme="minorHAnsi" w:cstheme="minorHAnsi"/>
        </w:rPr>
        <w:t>orthobunyavirus</w:t>
      </w:r>
      <w:proofErr w:type="spellEnd"/>
      <w:r w:rsidRPr="00786905">
        <w:rPr>
          <w:rFonts w:asciiTheme="minorHAnsi" w:eastAsiaTheme="minorHAnsi" w:hAnsiTheme="minorHAnsi" w:cstheme="minorHAnsi"/>
        </w:rPr>
        <w:t xml:space="preserve"> transmitted by </w:t>
      </w:r>
      <w:proofErr w:type="spellStart"/>
      <w:r w:rsidRPr="00786905">
        <w:rPr>
          <w:rFonts w:asciiTheme="minorHAnsi" w:eastAsiaTheme="minorHAnsi" w:hAnsiTheme="minorHAnsi" w:cstheme="minorHAnsi"/>
          <w:i/>
          <w:iCs/>
        </w:rPr>
        <w:t>Culicoides</w:t>
      </w:r>
      <w:proofErr w:type="spellEnd"/>
      <w:r w:rsidRPr="00786905">
        <w:rPr>
          <w:rFonts w:asciiTheme="minorHAnsi" w:eastAsiaTheme="minorHAnsi" w:hAnsiTheme="minorHAnsi" w:cstheme="minorHAnsi"/>
          <w:i/>
          <w:iCs/>
        </w:rPr>
        <w:t>,</w:t>
      </w:r>
      <w:r w:rsidRPr="00786905">
        <w:rPr>
          <w:rFonts w:asciiTheme="minorHAnsi" w:eastAsiaTheme="minorHAnsi" w:hAnsiTheme="minorHAnsi" w:cstheme="minorHAnsi"/>
        </w:rPr>
        <w:t xml:space="preserve"> has recently been identified in sheep, goats and cattle in Europe associated with increased premature birth, stillbirths, and fetuses or neonates with twisted legs, spine, brain deformities, muscle atrophy or neurologic signs. In cattle, initial entry of the virus into a herd may be associated with short duration of diarrhea, fever and decreased milk production with fetal problems occurring months later. USDA has posted a case definition, fact sheet and laboratory guidance document and has requested diagnostic labs to submit fetal/calf brain, dam and fetal/calf serum as part of a national surveillance effort to determine if this virus exists in the United States (http://www.aphis.usda.gov/animal_health/animal_diseases/schmallenberg/).</w:t>
      </w:r>
    </w:p>
    <w:p w:rsidR="00AB1509" w:rsidRPr="00786905" w:rsidRDefault="00AB1509" w:rsidP="001D5A03">
      <w:pPr>
        <w:spacing w:after="120" w:line="286" w:lineRule="auto"/>
        <w:rPr>
          <w:rFonts w:asciiTheme="minorHAnsi" w:eastAsiaTheme="minorHAnsi" w:hAnsiTheme="minorHAnsi" w:cstheme="minorHAnsi"/>
        </w:rPr>
      </w:pPr>
      <w:r w:rsidRPr="00786905">
        <w:rPr>
          <w:rFonts w:asciiTheme="minorHAnsi" w:eastAsiaTheme="minorHAnsi" w:hAnsiTheme="minorHAnsi" w:cstheme="minorHAnsi"/>
        </w:rPr>
        <w:t>Other causes of fetal/neonatal skeletal or brain deformities seen in California among cattle include Bovine viral diarrhea virus, Bluetongue virus, skunk cabbage (</w:t>
      </w:r>
      <w:proofErr w:type="spellStart"/>
      <w:r w:rsidRPr="00786905">
        <w:rPr>
          <w:rFonts w:asciiTheme="minorHAnsi" w:eastAsiaTheme="minorHAnsi" w:hAnsiTheme="minorHAnsi" w:cstheme="minorHAnsi"/>
          <w:i/>
          <w:iCs/>
        </w:rPr>
        <w:t>Veratrum</w:t>
      </w:r>
      <w:proofErr w:type="spellEnd"/>
      <w:r w:rsidRPr="00786905">
        <w:rPr>
          <w:rFonts w:asciiTheme="minorHAnsi" w:eastAsiaTheme="minorHAnsi" w:hAnsiTheme="minorHAnsi" w:cstheme="minorHAnsi"/>
          <w:i/>
          <w:iCs/>
        </w:rPr>
        <w:t xml:space="preserve"> </w:t>
      </w:r>
      <w:proofErr w:type="spellStart"/>
      <w:r w:rsidRPr="00786905">
        <w:rPr>
          <w:rFonts w:asciiTheme="minorHAnsi" w:eastAsiaTheme="minorHAnsi" w:hAnsiTheme="minorHAnsi" w:cstheme="minorHAnsi"/>
          <w:i/>
          <w:iCs/>
        </w:rPr>
        <w:t>californicum</w:t>
      </w:r>
      <w:proofErr w:type="spellEnd"/>
      <w:r w:rsidRPr="00786905">
        <w:rPr>
          <w:rFonts w:asciiTheme="minorHAnsi" w:eastAsiaTheme="minorHAnsi" w:hAnsiTheme="minorHAnsi" w:cstheme="minorHAnsi"/>
        </w:rPr>
        <w:t xml:space="preserve">), lupines, locoweed, acorn calves, vitamin A deficiency and genetic (cervical vertebral malformation) linked to specific genetic lines or sporadic gene mutations. </w:t>
      </w:r>
    </w:p>
    <w:p w:rsidR="00AB1509" w:rsidRDefault="00AB1509" w:rsidP="001D5A03">
      <w:pPr>
        <w:spacing w:after="120" w:line="286" w:lineRule="auto"/>
        <w:rPr>
          <w:rFonts w:asciiTheme="minorHAnsi" w:eastAsiaTheme="minorHAnsi" w:hAnsiTheme="minorHAnsi" w:cstheme="minorHAnsi"/>
        </w:rPr>
      </w:pPr>
      <w:r w:rsidRPr="00786905">
        <w:rPr>
          <w:rFonts w:asciiTheme="minorHAnsi" w:eastAsiaTheme="minorHAnsi" w:hAnsiTheme="minorHAnsi" w:cstheme="minorHAnsi"/>
        </w:rPr>
        <w:t xml:space="preserve">The </w:t>
      </w:r>
      <w:r w:rsidRPr="00786905">
        <w:rPr>
          <w:rFonts w:asciiTheme="minorHAnsi" w:eastAsiaTheme="minorHAnsi" w:hAnsiTheme="minorHAnsi" w:cstheme="minorHAnsi"/>
          <w:b/>
        </w:rPr>
        <w:t>most commonly diagnosed causes of abortion</w:t>
      </w:r>
      <w:r w:rsidRPr="00786905">
        <w:rPr>
          <w:rFonts w:asciiTheme="minorHAnsi" w:eastAsiaTheme="minorHAnsi" w:hAnsiTheme="minorHAnsi" w:cstheme="minorHAnsi"/>
        </w:rPr>
        <w:t xml:space="preserve"> in 300 fetuses submitted from dairy cattle to the California Animal Health and Food Safety laboratory since January 2010 are </w:t>
      </w:r>
      <w:proofErr w:type="spellStart"/>
      <w:r w:rsidRPr="00786905">
        <w:rPr>
          <w:rFonts w:asciiTheme="minorHAnsi" w:eastAsiaTheme="minorHAnsi" w:hAnsiTheme="minorHAnsi" w:cstheme="minorHAnsi"/>
          <w:i/>
        </w:rPr>
        <w:t>Neospora</w:t>
      </w:r>
      <w:proofErr w:type="spellEnd"/>
      <w:r w:rsidRPr="00786905">
        <w:rPr>
          <w:rFonts w:asciiTheme="minorHAnsi" w:eastAsiaTheme="minorHAnsi" w:hAnsiTheme="minorHAnsi" w:cstheme="minorHAnsi"/>
        </w:rPr>
        <w:t xml:space="preserve"> (23.7% ) and bacterial (19.7%) with all other causes seen in &lt;5% of cases for each category. </w:t>
      </w:r>
      <w:proofErr w:type="spellStart"/>
      <w:r w:rsidRPr="00786905">
        <w:rPr>
          <w:rFonts w:asciiTheme="minorHAnsi" w:eastAsiaTheme="minorHAnsi" w:hAnsiTheme="minorHAnsi" w:cstheme="minorHAnsi"/>
          <w:i/>
        </w:rPr>
        <w:t>Leptospira</w:t>
      </w:r>
      <w:proofErr w:type="spellEnd"/>
      <w:r w:rsidRPr="00786905">
        <w:rPr>
          <w:rFonts w:asciiTheme="minorHAnsi" w:eastAsiaTheme="minorHAnsi" w:hAnsiTheme="minorHAnsi" w:cstheme="minorHAnsi"/>
          <w:i/>
        </w:rPr>
        <w:t xml:space="preserve"> </w:t>
      </w:r>
      <w:r w:rsidRPr="00786905">
        <w:rPr>
          <w:rFonts w:asciiTheme="minorHAnsi" w:eastAsiaTheme="minorHAnsi" w:hAnsiTheme="minorHAnsi" w:cstheme="minorHAnsi"/>
        </w:rPr>
        <w:t xml:space="preserve">was the most common bacterial cause (15.3% of the bacterial abortions). Venereal </w:t>
      </w:r>
      <w:r w:rsidRPr="00786905">
        <w:rPr>
          <w:rFonts w:asciiTheme="minorHAnsi" w:eastAsiaTheme="minorHAnsi" w:hAnsiTheme="minorHAnsi" w:cstheme="minorHAnsi"/>
          <w:i/>
        </w:rPr>
        <w:t>Campylobacter</w:t>
      </w:r>
      <w:r w:rsidRPr="00786905">
        <w:rPr>
          <w:rFonts w:asciiTheme="minorHAnsi" w:eastAsiaTheme="minorHAnsi" w:hAnsiTheme="minorHAnsi" w:cstheme="minorHAnsi"/>
        </w:rPr>
        <w:t xml:space="preserve"> was only found in 2 fetuses. BVDV was the most common viral cause but still rarely diagnosed (5 cases). Congenital deformities were only found in 2.3% of all abortions. </w:t>
      </w:r>
    </w:p>
    <w:p w:rsidR="001B2C21" w:rsidRDefault="001B2C21" w:rsidP="004E4D84">
      <w:pPr>
        <w:jc w:val="center"/>
        <w:rPr>
          <w:rFonts w:asciiTheme="minorHAnsi" w:hAnsiTheme="minorHAnsi" w:cstheme="minorHAnsi"/>
          <w:b/>
          <w:sz w:val="23"/>
          <w:szCs w:val="23"/>
        </w:rPr>
      </w:pPr>
    </w:p>
    <w:p w:rsidR="00AB1509" w:rsidRDefault="00AB1509" w:rsidP="004E4D84">
      <w:pPr>
        <w:jc w:val="center"/>
        <w:rPr>
          <w:rFonts w:asciiTheme="minorHAnsi" w:hAnsiTheme="minorHAnsi" w:cstheme="minorHAnsi"/>
          <w:b/>
          <w:sz w:val="23"/>
          <w:szCs w:val="23"/>
        </w:rPr>
      </w:pPr>
    </w:p>
    <w:p w:rsidR="00AB1509" w:rsidRDefault="00AB1509" w:rsidP="004E4D84">
      <w:pPr>
        <w:jc w:val="center"/>
        <w:rPr>
          <w:rFonts w:asciiTheme="minorHAnsi" w:hAnsiTheme="minorHAnsi" w:cstheme="minorHAnsi"/>
          <w:b/>
          <w:sz w:val="23"/>
          <w:szCs w:val="23"/>
        </w:rPr>
      </w:pPr>
    </w:p>
    <w:p w:rsidR="00AB1509" w:rsidRDefault="00AB1509" w:rsidP="004E4D84">
      <w:pPr>
        <w:jc w:val="center"/>
        <w:rPr>
          <w:rFonts w:asciiTheme="minorHAnsi" w:hAnsiTheme="minorHAnsi" w:cstheme="minorHAnsi"/>
          <w:b/>
          <w:sz w:val="23"/>
          <w:szCs w:val="23"/>
        </w:rPr>
      </w:pPr>
    </w:p>
    <w:p w:rsidR="00AB1509" w:rsidRPr="00786905" w:rsidRDefault="00AB1509" w:rsidP="004E4D84">
      <w:pPr>
        <w:jc w:val="center"/>
        <w:rPr>
          <w:rFonts w:asciiTheme="minorHAnsi" w:hAnsiTheme="minorHAnsi" w:cstheme="minorHAnsi"/>
          <w:b/>
          <w:sz w:val="23"/>
          <w:szCs w:val="23"/>
        </w:rPr>
      </w:pPr>
    </w:p>
    <w:p w:rsidR="004E4D84" w:rsidRPr="0073577B" w:rsidRDefault="004E4D84" w:rsidP="004E4D84">
      <w:pPr>
        <w:jc w:val="center"/>
        <w:rPr>
          <w:rFonts w:asciiTheme="minorHAnsi" w:hAnsiTheme="minorHAnsi" w:cstheme="minorHAnsi"/>
          <w:b/>
          <w:sz w:val="28"/>
          <w:szCs w:val="28"/>
        </w:rPr>
      </w:pPr>
      <w:r w:rsidRPr="0073577B">
        <w:rPr>
          <w:rFonts w:asciiTheme="minorHAnsi" w:hAnsiTheme="minorHAnsi" w:cstheme="minorHAnsi"/>
          <w:b/>
          <w:sz w:val="28"/>
          <w:szCs w:val="28"/>
        </w:rPr>
        <w:t>The Added Value of Cooling!</w:t>
      </w:r>
    </w:p>
    <w:p w:rsidR="004E4D84" w:rsidRPr="00786905" w:rsidRDefault="004E4D84" w:rsidP="0073577B">
      <w:pPr>
        <w:jc w:val="center"/>
        <w:rPr>
          <w:rFonts w:asciiTheme="minorHAnsi" w:hAnsiTheme="minorHAnsi" w:cstheme="minorHAnsi"/>
          <w:i/>
          <w:sz w:val="23"/>
          <w:szCs w:val="23"/>
        </w:rPr>
      </w:pPr>
      <w:r w:rsidRPr="00786905">
        <w:rPr>
          <w:rFonts w:asciiTheme="minorHAnsi" w:hAnsiTheme="minorHAnsi" w:cstheme="minorHAnsi"/>
          <w:i/>
          <w:sz w:val="23"/>
          <w:szCs w:val="23"/>
        </w:rPr>
        <w:t xml:space="preserve">Jed </w:t>
      </w:r>
      <w:proofErr w:type="spellStart"/>
      <w:r w:rsidRPr="00786905">
        <w:rPr>
          <w:rFonts w:asciiTheme="minorHAnsi" w:hAnsiTheme="minorHAnsi" w:cstheme="minorHAnsi"/>
          <w:i/>
          <w:sz w:val="23"/>
          <w:szCs w:val="23"/>
        </w:rPr>
        <w:t>Asmus</w:t>
      </w:r>
      <w:proofErr w:type="spellEnd"/>
      <w:r w:rsidRPr="00786905">
        <w:rPr>
          <w:rFonts w:asciiTheme="minorHAnsi" w:hAnsiTheme="minorHAnsi" w:cstheme="minorHAnsi"/>
          <w:i/>
          <w:sz w:val="23"/>
          <w:szCs w:val="23"/>
        </w:rPr>
        <w:t xml:space="preserve">, Nutritionist, </w:t>
      </w:r>
      <w:proofErr w:type="spellStart"/>
      <w:r w:rsidRPr="00786905">
        <w:rPr>
          <w:rFonts w:asciiTheme="minorHAnsi" w:hAnsiTheme="minorHAnsi" w:cstheme="minorHAnsi"/>
          <w:i/>
          <w:sz w:val="23"/>
          <w:szCs w:val="23"/>
        </w:rPr>
        <w:t>Etchebarne</w:t>
      </w:r>
      <w:proofErr w:type="spellEnd"/>
      <w:r w:rsidRPr="00786905">
        <w:rPr>
          <w:rFonts w:asciiTheme="minorHAnsi" w:hAnsiTheme="minorHAnsi" w:cstheme="minorHAnsi"/>
          <w:i/>
          <w:sz w:val="23"/>
          <w:szCs w:val="23"/>
        </w:rPr>
        <w:t xml:space="preserve"> Inc. &amp; Jennifer Heguy, Stanislaus/San Joaquin </w:t>
      </w:r>
      <w:r w:rsidR="00AD2A8E" w:rsidRPr="00786905">
        <w:rPr>
          <w:rFonts w:asciiTheme="minorHAnsi" w:hAnsiTheme="minorHAnsi" w:cstheme="minorHAnsi"/>
          <w:i/>
          <w:sz w:val="23"/>
          <w:szCs w:val="23"/>
        </w:rPr>
        <w:t>Dairy Advisor</w:t>
      </w:r>
    </w:p>
    <w:p w:rsidR="002F42EE" w:rsidRPr="00786905" w:rsidRDefault="002F42EE" w:rsidP="002F42EE">
      <w:pPr>
        <w:jc w:val="center"/>
        <w:rPr>
          <w:rFonts w:asciiTheme="minorHAnsi" w:hAnsiTheme="minorHAnsi" w:cstheme="minorHAnsi"/>
          <w:i/>
          <w:sz w:val="23"/>
          <w:szCs w:val="23"/>
        </w:rPr>
      </w:pPr>
    </w:p>
    <w:p w:rsidR="004E4D84" w:rsidRPr="00786905" w:rsidRDefault="004E4D84" w:rsidP="001D5A03">
      <w:pPr>
        <w:spacing w:after="120" w:line="286" w:lineRule="auto"/>
        <w:rPr>
          <w:rFonts w:asciiTheme="minorHAnsi" w:hAnsiTheme="minorHAnsi" w:cstheme="minorHAnsi"/>
          <w:sz w:val="23"/>
          <w:szCs w:val="23"/>
        </w:rPr>
      </w:pPr>
      <w:r w:rsidRPr="00786905">
        <w:rPr>
          <w:rFonts w:asciiTheme="minorHAnsi" w:hAnsiTheme="minorHAnsi" w:cstheme="minorHAnsi"/>
          <w:sz w:val="23"/>
          <w:szCs w:val="23"/>
        </w:rPr>
        <w:t>It is relatively easy to measure the effects of heat stress on milk production and reproduction in lactating pens.  In the summer months, volume of milk drops and pregnancy rates start to decrease in July and continue to decline through the fall.  In response to these changes, many dairies have added fans and soakers (sprinklers, etc.) to lactating pens, which are turned on as temperatures near 70</w:t>
      </w:r>
      <w:r w:rsidRPr="00786905">
        <w:rPr>
          <w:rFonts w:asciiTheme="minorHAnsi" w:hAnsiTheme="minorHAnsi" w:cstheme="minorHAnsi"/>
          <w:sz w:val="23"/>
          <w:szCs w:val="23"/>
        </w:rPr>
        <w:sym w:font="Symbol" w:char="F0B0"/>
      </w:r>
      <w:r w:rsidRPr="00786905">
        <w:rPr>
          <w:rFonts w:asciiTheme="minorHAnsi" w:hAnsiTheme="minorHAnsi" w:cstheme="minorHAnsi"/>
          <w:sz w:val="23"/>
          <w:szCs w:val="23"/>
        </w:rPr>
        <w:t>F.  The science justifying cooling cows in the lactating strings is well documented, but have you ever wondered what cooling can do for your dry cows?</w:t>
      </w:r>
    </w:p>
    <w:p w:rsidR="004E4D84" w:rsidRPr="00786905" w:rsidRDefault="004E4D84" w:rsidP="001D5A03">
      <w:pPr>
        <w:spacing w:after="120" w:line="286" w:lineRule="auto"/>
        <w:rPr>
          <w:rFonts w:asciiTheme="minorHAnsi" w:hAnsiTheme="minorHAnsi" w:cstheme="minorHAnsi"/>
          <w:sz w:val="23"/>
          <w:szCs w:val="23"/>
        </w:rPr>
      </w:pPr>
      <w:r w:rsidRPr="00786905">
        <w:rPr>
          <w:rFonts w:asciiTheme="minorHAnsi" w:hAnsiTheme="minorHAnsi" w:cstheme="minorHAnsi"/>
          <w:sz w:val="23"/>
          <w:szCs w:val="23"/>
        </w:rPr>
        <w:t>Findings of a recent study were published in the Journal of Dairy Science, illustrating the value of cooling dry cows.  From the month of May through November, mature dry cows were assigned to one of two groups:  cooled or not cooled.  Both groups of dry cows were housed in the same barn, fed the same ration, and managed in a similar fashion.  The only differences were that sprinklers and fans were utilized in the cooled group, beginning when temperatures reached 70</w:t>
      </w:r>
      <w:r w:rsidRPr="00786905">
        <w:rPr>
          <w:rFonts w:asciiTheme="minorHAnsi" w:hAnsiTheme="minorHAnsi" w:cstheme="minorHAnsi"/>
          <w:sz w:val="23"/>
          <w:szCs w:val="23"/>
        </w:rPr>
        <w:sym w:font="Symbol" w:char="F0B0"/>
      </w:r>
      <w:r w:rsidRPr="00786905">
        <w:rPr>
          <w:rFonts w:asciiTheme="minorHAnsi" w:hAnsiTheme="minorHAnsi" w:cstheme="minorHAnsi"/>
          <w:sz w:val="23"/>
          <w:szCs w:val="23"/>
        </w:rPr>
        <w:t xml:space="preserve">F.  After calving, both groups were housed in a </w:t>
      </w:r>
      <w:proofErr w:type="spellStart"/>
      <w:r w:rsidRPr="00786905">
        <w:rPr>
          <w:rFonts w:asciiTheme="minorHAnsi" w:hAnsiTheme="minorHAnsi" w:cstheme="minorHAnsi"/>
          <w:sz w:val="23"/>
          <w:szCs w:val="23"/>
        </w:rPr>
        <w:t>freestall</w:t>
      </w:r>
      <w:proofErr w:type="spellEnd"/>
      <w:r w:rsidRPr="00786905">
        <w:rPr>
          <w:rFonts w:asciiTheme="minorHAnsi" w:hAnsiTheme="minorHAnsi" w:cstheme="minorHAnsi"/>
          <w:sz w:val="23"/>
          <w:szCs w:val="23"/>
        </w:rPr>
        <w:t xml:space="preserve"> barn with cooling. During the study, the average temperature-humidity index (a measure of how hot it feels when relative humidity is factored with actual air temperature) was 76.  To put this index into perspective, the average “max” temperature-humidity index in California’s Central Valley during the months of May-November (2011) was 82.  In short, the heat was comparable with California conditions.   </w:t>
      </w:r>
    </w:p>
    <w:p w:rsidR="00177322" w:rsidRPr="00177322" w:rsidRDefault="004E4D84" w:rsidP="001D5A03">
      <w:pPr>
        <w:spacing w:after="120" w:line="286" w:lineRule="auto"/>
        <w:rPr>
          <w:rFonts w:asciiTheme="minorHAnsi" w:hAnsiTheme="minorHAnsi" w:cstheme="minorHAnsi"/>
          <w:b/>
          <w:sz w:val="23"/>
          <w:szCs w:val="23"/>
        </w:rPr>
      </w:pPr>
      <w:r w:rsidRPr="00786905">
        <w:rPr>
          <w:rFonts w:asciiTheme="minorHAnsi" w:hAnsiTheme="minorHAnsi" w:cstheme="minorHAnsi"/>
          <w:sz w:val="23"/>
          <w:szCs w:val="23"/>
        </w:rPr>
        <w:t xml:space="preserve">Non-cooled cows produced 15% less milk, or 11 pounds LESS milk each day after calving up to 40 weeks in milk.  Two key factors contributed to the observed reduction in milk yield by non-cooled cows.  One, non-cooled dry cows ate 16% less feed each day during the dry period, leaving them less prepared for the subsequent lactation.  </w:t>
      </w:r>
    </w:p>
    <w:p w:rsidR="004E4D84" w:rsidRPr="00786905" w:rsidRDefault="004E4D84" w:rsidP="001D5A03">
      <w:pPr>
        <w:spacing w:after="120" w:line="286" w:lineRule="auto"/>
        <w:rPr>
          <w:rFonts w:asciiTheme="minorHAnsi" w:hAnsiTheme="minorHAnsi" w:cstheme="minorHAnsi"/>
          <w:sz w:val="23"/>
          <w:szCs w:val="23"/>
        </w:rPr>
      </w:pPr>
      <w:r w:rsidRPr="00786905">
        <w:rPr>
          <w:rFonts w:asciiTheme="minorHAnsi" w:hAnsiTheme="minorHAnsi" w:cstheme="minorHAnsi"/>
          <w:sz w:val="23"/>
          <w:szCs w:val="23"/>
        </w:rPr>
        <w:t>Although not statistically significant, cooled dry cows tended to eat more dry matter after calving and as lactation advanced.  Second, the non-cooled, heat stressed dry cows had less mammary cell development in the dr</w:t>
      </w:r>
      <w:r w:rsidR="00F96B8C" w:rsidRPr="00786905">
        <w:rPr>
          <w:rFonts w:asciiTheme="minorHAnsi" w:hAnsiTheme="minorHAnsi" w:cstheme="minorHAnsi"/>
          <w:sz w:val="23"/>
          <w:szCs w:val="23"/>
        </w:rPr>
        <w:t xml:space="preserve">y period, thus compromising </w:t>
      </w:r>
      <w:r w:rsidRPr="00786905">
        <w:rPr>
          <w:rFonts w:asciiTheme="minorHAnsi" w:hAnsiTheme="minorHAnsi" w:cstheme="minorHAnsi"/>
          <w:sz w:val="23"/>
          <w:szCs w:val="23"/>
        </w:rPr>
        <w:t xml:space="preserve">lactation performance after calving.  The cell damage to the udder was further quantified by the fact that the heat stressed dry cows tended to have higher somatic cell scores during lactation than cooled dry cows.  </w:t>
      </w:r>
    </w:p>
    <w:tbl>
      <w:tblPr>
        <w:tblpPr w:leftFromText="180" w:rightFromText="180" w:vertAnchor="text" w:horzAnchor="margin" w:tblpXSpec="right" w:tblpY="646"/>
        <w:tblOverlap w:val="never"/>
        <w:tblW w:w="0" w:type="auto"/>
        <w:tblBorders>
          <w:top w:val="single" w:sz="8" w:space="0" w:color="4F81BD"/>
          <w:bottom w:val="single" w:sz="8" w:space="0" w:color="4F81BD"/>
        </w:tblBorders>
        <w:tblLook w:val="04A0"/>
      </w:tblPr>
      <w:tblGrid>
        <w:gridCol w:w="3888"/>
        <w:gridCol w:w="1107"/>
      </w:tblGrid>
      <w:tr w:rsidR="00CB33A5" w:rsidRPr="0073577B" w:rsidTr="00CB33A5">
        <w:trPr>
          <w:trHeight w:val="274"/>
        </w:trPr>
        <w:tc>
          <w:tcPr>
            <w:tcW w:w="3888" w:type="dxa"/>
            <w:tcBorders>
              <w:top w:val="nil"/>
              <w:bottom w:val="single" w:sz="8" w:space="0" w:color="4F81BD"/>
            </w:tcBorders>
            <w:shd w:val="clear" w:color="auto" w:fill="auto"/>
          </w:tcPr>
          <w:p w:rsidR="00CB33A5" w:rsidRPr="0073577B" w:rsidRDefault="00CB33A5" w:rsidP="001D5A03">
            <w:pPr>
              <w:rPr>
                <w:rFonts w:asciiTheme="minorHAnsi" w:hAnsiTheme="minorHAnsi" w:cstheme="minorHAnsi"/>
                <w:bCs/>
                <w:color w:val="000000"/>
                <w:sz w:val="22"/>
                <w:szCs w:val="22"/>
              </w:rPr>
            </w:pPr>
            <w:r w:rsidRPr="0073577B">
              <w:rPr>
                <w:rFonts w:asciiTheme="minorHAnsi" w:hAnsiTheme="minorHAnsi" w:cstheme="minorHAnsi"/>
                <w:bCs/>
                <w:color w:val="000000"/>
                <w:sz w:val="22"/>
                <w:szCs w:val="22"/>
              </w:rPr>
              <w:t># cows in the herd</w:t>
            </w:r>
          </w:p>
        </w:tc>
        <w:tc>
          <w:tcPr>
            <w:tcW w:w="1107" w:type="dxa"/>
            <w:tcBorders>
              <w:top w:val="nil"/>
              <w:bottom w:val="single" w:sz="8" w:space="0" w:color="4F81BD"/>
            </w:tcBorders>
            <w:shd w:val="clear" w:color="auto" w:fill="auto"/>
          </w:tcPr>
          <w:p w:rsidR="00CB33A5" w:rsidRPr="0073577B" w:rsidRDefault="00CB33A5" w:rsidP="001D5A03">
            <w:pPr>
              <w:rPr>
                <w:rFonts w:asciiTheme="minorHAnsi" w:hAnsiTheme="minorHAnsi" w:cstheme="minorHAnsi"/>
                <w:color w:val="000000"/>
                <w:sz w:val="22"/>
                <w:szCs w:val="22"/>
              </w:rPr>
            </w:pPr>
            <w:r w:rsidRPr="0073577B">
              <w:rPr>
                <w:rFonts w:asciiTheme="minorHAnsi" w:hAnsiTheme="minorHAnsi" w:cstheme="minorHAnsi"/>
                <w:color w:val="000000"/>
                <w:sz w:val="22"/>
                <w:szCs w:val="22"/>
              </w:rPr>
              <w:t>1,000</w:t>
            </w:r>
          </w:p>
        </w:tc>
      </w:tr>
      <w:tr w:rsidR="00CB33A5" w:rsidRPr="0073577B" w:rsidTr="00CB33A5">
        <w:trPr>
          <w:trHeight w:val="274"/>
        </w:trPr>
        <w:tc>
          <w:tcPr>
            <w:tcW w:w="3888" w:type="dxa"/>
            <w:shd w:val="clear" w:color="auto" w:fill="D3DFEE"/>
          </w:tcPr>
          <w:p w:rsidR="00CB33A5" w:rsidRPr="0073577B" w:rsidRDefault="00CB33A5" w:rsidP="001D5A03">
            <w:pPr>
              <w:rPr>
                <w:rFonts w:asciiTheme="minorHAnsi" w:hAnsiTheme="minorHAnsi" w:cstheme="minorHAnsi"/>
                <w:bCs/>
                <w:color w:val="000000"/>
                <w:sz w:val="22"/>
                <w:szCs w:val="22"/>
              </w:rPr>
            </w:pPr>
            <w:r w:rsidRPr="0073577B">
              <w:rPr>
                <w:rFonts w:asciiTheme="minorHAnsi" w:hAnsiTheme="minorHAnsi" w:cstheme="minorHAnsi"/>
                <w:bCs/>
                <w:color w:val="000000"/>
                <w:sz w:val="22"/>
                <w:szCs w:val="22"/>
              </w:rPr>
              <w:t># mature dry cows calving each month</w:t>
            </w:r>
          </w:p>
        </w:tc>
        <w:tc>
          <w:tcPr>
            <w:tcW w:w="1107" w:type="dxa"/>
            <w:shd w:val="clear" w:color="auto" w:fill="D3DFEE"/>
          </w:tcPr>
          <w:p w:rsidR="00CB33A5" w:rsidRPr="0073577B" w:rsidRDefault="00CB33A5" w:rsidP="001D5A03">
            <w:pPr>
              <w:rPr>
                <w:rFonts w:asciiTheme="minorHAnsi" w:hAnsiTheme="minorHAnsi" w:cstheme="minorHAnsi"/>
                <w:color w:val="000000"/>
                <w:sz w:val="22"/>
                <w:szCs w:val="22"/>
              </w:rPr>
            </w:pPr>
            <w:r w:rsidRPr="0073577B">
              <w:rPr>
                <w:rFonts w:asciiTheme="minorHAnsi" w:hAnsiTheme="minorHAnsi" w:cstheme="minorHAnsi"/>
                <w:color w:val="000000"/>
                <w:sz w:val="22"/>
                <w:szCs w:val="22"/>
              </w:rPr>
              <w:t>83</w:t>
            </w:r>
          </w:p>
        </w:tc>
      </w:tr>
      <w:tr w:rsidR="00CB33A5" w:rsidRPr="0073577B" w:rsidTr="00CB33A5">
        <w:trPr>
          <w:trHeight w:val="274"/>
        </w:trPr>
        <w:tc>
          <w:tcPr>
            <w:tcW w:w="3888" w:type="dxa"/>
            <w:shd w:val="clear" w:color="auto" w:fill="auto"/>
          </w:tcPr>
          <w:p w:rsidR="00CB33A5" w:rsidRPr="0073577B" w:rsidRDefault="00CB33A5" w:rsidP="001D5A03">
            <w:pPr>
              <w:rPr>
                <w:rFonts w:asciiTheme="minorHAnsi" w:hAnsiTheme="minorHAnsi" w:cstheme="minorHAnsi"/>
                <w:bCs/>
                <w:color w:val="000000"/>
                <w:sz w:val="22"/>
                <w:szCs w:val="22"/>
              </w:rPr>
            </w:pPr>
            <w:r w:rsidRPr="0073577B">
              <w:rPr>
                <w:rFonts w:asciiTheme="minorHAnsi" w:hAnsiTheme="minorHAnsi" w:cstheme="minorHAnsi"/>
                <w:bCs/>
                <w:color w:val="000000"/>
                <w:sz w:val="22"/>
                <w:szCs w:val="22"/>
              </w:rPr>
              <w:t># months with heat stress (HS)</w:t>
            </w:r>
          </w:p>
        </w:tc>
        <w:tc>
          <w:tcPr>
            <w:tcW w:w="1107" w:type="dxa"/>
            <w:shd w:val="clear" w:color="auto" w:fill="auto"/>
          </w:tcPr>
          <w:p w:rsidR="00CB33A5" w:rsidRPr="0073577B" w:rsidRDefault="00CB33A5" w:rsidP="001D5A03">
            <w:pPr>
              <w:rPr>
                <w:rFonts w:asciiTheme="minorHAnsi" w:hAnsiTheme="minorHAnsi" w:cstheme="minorHAnsi"/>
                <w:color w:val="000000"/>
                <w:sz w:val="22"/>
                <w:szCs w:val="22"/>
              </w:rPr>
            </w:pPr>
            <w:r w:rsidRPr="0073577B">
              <w:rPr>
                <w:rFonts w:asciiTheme="minorHAnsi" w:hAnsiTheme="minorHAnsi" w:cstheme="minorHAnsi"/>
                <w:color w:val="000000"/>
                <w:sz w:val="22"/>
                <w:szCs w:val="22"/>
              </w:rPr>
              <w:t>7</w:t>
            </w:r>
          </w:p>
        </w:tc>
      </w:tr>
      <w:tr w:rsidR="00CB33A5" w:rsidRPr="0073577B" w:rsidTr="00CB33A5">
        <w:trPr>
          <w:trHeight w:val="274"/>
        </w:trPr>
        <w:tc>
          <w:tcPr>
            <w:tcW w:w="3888" w:type="dxa"/>
            <w:shd w:val="clear" w:color="auto" w:fill="D3DFEE"/>
          </w:tcPr>
          <w:p w:rsidR="00CB33A5" w:rsidRPr="0073577B" w:rsidRDefault="00CB33A5" w:rsidP="001D5A03">
            <w:pPr>
              <w:rPr>
                <w:rFonts w:asciiTheme="minorHAnsi" w:hAnsiTheme="minorHAnsi" w:cstheme="minorHAnsi"/>
                <w:bCs/>
                <w:color w:val="000000"/>
                <w:sz w:val="22"/>
                <w:szCs w:val="22"/>
              </w:rPr>
            </w:pPr>
            <w:r w:rsidRPr="0073577B">
              <w:rPr>
                <w:rFonts w:asciiTheme="minorHAnsi" w:hAnsiTheme="minorHAnsi" w:cstheme="minorHAnsi"/>
                <w:bCs/>
                <w:color w:val="000000"/>
                <w:sz w:val="22"/>
                <w:szCs w:val="22"/>
              </w:rPr>
              <w:t># days with HS</w:t>
            </w:r>
          </w:p>
        </w:tc>
        <w:tc>
          <w:tcPr>
            <w:tcW w:w="1107" w:type="dxa"/>
            <w:shd w:val="clear" w:color="auto" w:fill="D3DFEE"/>
          </w:tcPr>
          <w:p w:rsidR="00CB33A5" w:rsidRPr="0073577B" w:rsidRDefault="00CB33A5" w:rsidP="001D5A03">
            <w:pPr>
              <w:rPr>
                <w:rFonts w:asciiTheme="minorHAnsi" w:hAnsiTheme="minorHAnsi" w:cstheme="minorHAnsi"/>
                <w:color w:val="000000"/>
                <w:sz w:val="22"/>
                <w:szCs w:val="22"/>
              </w:rPr>
            </w:pPr>
            <w:r w:rsidRPr="0073577B">
              <w:rPr>
                <w:rFonts w:asciiTheme="minorHAnsi" w:hAnsiTheme="minorHAnsi" w:cstheme="minorHAnsi"/>
                <w:color w:val="000000"/>
                <w:sz w:val="22"/>
                <w:szCs w:val="22"/>
              </w:rPr>
              <w:t>214</w:t>
            </w:r>
          </w:p>
        </w:tc>
      </w:tr>
      <w:tr w:rsidR="00CB33A5" w:rsidRPr="0073577B" w:rsidTr="00CB33A5">
        <w:trPr>
          <w:trHeight w:val="274"/>
        </w:trPr>
        <w:tc>
          <w:tcPr>
            <w:tcW w:w="3888" w:type="dxa"/>
            <w:shd w:val="clear" w:color="auto" w:fill="auto"/>
          </w:tcPr>
          <w:p w:rsidR="00CB33A5" w:rsidRPr="0073577B" w:rsidRDefault="00CB33A5" w:rsidP="001D5A03">
            <w:pPr>
              <w:rPr>
                <w:rFonts w:asciiTheme="minorHAnsi" w:hAnsiTheme="minorHAnsi" w:cstheme="minorHAnsi"/>
                <w:bCs/>
                <w:color w:val="000000"/>
                <w:sz w:val="22"/>
                <w:szCs w:val="22"/>
              </w:rPr>
            </w:pPr>
            <w:r w:rsidRPr="0073577B">
              <w:rPr>
                <w:rFonts w:asciiTheme="minorHAnsi" w:hAnsiTheme="minorHAnsi" w:cstheme="minorHAnsi"/>
                <w:bCs/>
                <w:color w:val="000000"/>
                <w:sz w:val="22"/>
                <w:szCs w:val="22"/>
              </w:rPr>
              <w:t># cows calving with HS</w:t>
            </w:r>
          </w:p>
        </w:tc>
        <w:tc>
          <w:tcPr>
            <w:tcW w:w="1107" w:type="dxa"/>
            <w:shd w:val="clear" w:color="auto" w:fill="auto"/>
          </w:tcPr>
          <w:p w:rsidR="00CB33A5" w:rsidRPr="0073577B" w:rsidRDefault="00CB33A5" w:rsidP="001D5A03">
            <w:pPr>
              <w:rPr>
                <w:rFonts w:asciiTheme="minorHAnsi" w:hAnsiTheme="minorHAnsi" w:cstheme="minorHAnsi"/>
                <w:color w:val="000000"/>
                <w:sz w:val="22"/>
                <w:szCs w:val="22"/>
              </w:rPr>
            </w:pPr>
            <w:r w:rsidRPr="0073577B">
              <w:rPr>
                <w:rFonts w:asciiTheme="minorHAnsi" w:hAnsiTheme="minorHAnsi" w:cstheme="minorHAnsi"/>
                <w:color w:val="000000"/>
                <w:sz w:val="22"/>
                <w:szCs w:val="22"/>
              </w:rPr>
              <w:t>581</w:t>
            </w:r>
          </w:p>
        </w:tc>
      </w:tr>
      <w:tr w:rsidR="00CB33A5" w:rsidRPr="0073577B" w:rsidTr="00CB33A5">
        <w:trPr>
          <w:trHeight w:val="274"/>
        </w:trPr>
        <w:tc>
          <w:tcPr>
            <w:tcW w:w="3888" w:type="dxa"/>
            <w:shd w:val="clear" w:color="auto" w:fill="D3DFEE"/>
          </w:tcPr>
          <w:p w:rsidR="00CB33A5" w:rsidRPr="0073577B" w:rsidRDefault="00CB33A5" w:rsidP="001D5A03">
            <w:pPr>
              <w:rPr>
                <w:rFonts w:asciiTheme="minorHAnsi" w:hAnsiTheme="minorHAnsi" w:cstheme="minorHAnsi"/>
                <w:bCs/>
                <w:color w:val="000000"/>
                <w:sz w:val="22"/>
                <w:szCs w:val="22"/>
              </w:rPr>
            </w:pPr>
            <w:r w:rsidRPr="0073577B">
              <w:rPr>
                <w:rFonts w:asciiTheme="minorHAnsi" w:hAnsiTheme="minorHAnsi" w:cstheme="minorHAnsi"/>
                <w:bCs/>
                <w:color w:val="000000"/>
                <w:sz w:val="22"/>
                <w:szCs w:val="22"/>
              </w:rPr>
              <w:t xml:space="preserve"># days milk yield affected </w:t>
            </w:r>
          </w:p>
        </w:tc>
        <w:tc>
          <w:tcPr>
            <w:tcW w:w="1107" w:type="dxa"/>
            <w:shd w:val="clear" w:color="auto" w:fill="D3DFEE"/>
          </w:tcPr>
          <w:p w:rsidR="00CB33A5" w:rsidRPr="0073577B" w:rsidRDefault="00CB33A5" w:rsidP="001D5A03">
            <w:pPr>
              <w:rPr>
                <w:rFonts w:asciiTheme="minorHAnsi" w:hAnsiTheme="minorHAnsi" w:cstheme="minorHAnsi"/>
                <w:color w:val="000000"/>
                <w:sz w:val="22"/>
                <w:szCs w:val="22"/>
              </w:rPr>
            </w:pPr>
            <w:r w:rsidRPr="0073577B">
              <w:rPr>
                <w:rFonts w:asciiTheme="minorHAnsi" w:hAnsiTheme="minorHAnsi" w:cstheme="minorHAnsi"/>
                <w:color w:val="000000"/>
                <w:sz w:val="22"/>
                <w:szCs w:val="22"/>
              </w:rPr>
              <w:t>280</w:t>
            </w:r>
          </w:p>
        </w:tc>
      </w:tr>
      <w:tr w:rsidR="00CB33A5" w:rsidRPr="0073577B" w:rsidTr="00CB33A5">
        <w:trPr>
          <w:trHeight w:val="274"/>
        </w:trPr>
        <w:tc>
          <w:tcPr>
            <w:tcW w:w="3888" w:type="dxa"/>
            <w:shd w:val="clear" w:color="auto" w:fill="auto"/>
          </w:tcPr>
          <w:p w:rsidR="00CB33A5" w:rsidRPr="0073577B" w:rsidRDefault="00CB33A5" w:rsidP="001D5A03">
            <w:pPr>
              <w:rPr>
                <w:rFonts w:asciiTheme="minorHAnsi" w:hAnsiTheme="minorHAnsi" w:cstheme="minorHAnsi"/>
                <w:bCs/>
                <w:color w:val="000000"/>
                <w:sz w:val="22"/>
                <w:szCs w:val="22"/>
              </w:rPr>
            </w:pPr>
            <w:r w:rsidRPr="0073577B">
              <w:rPr>
                <w:rFonts w:asciiTheme="minorHAnsi" w:hAnsiTheme="minorHAnsi" w:cstheme="minorHAnsi"/>
                <w:bCs/>
                <w:color w:val="000000"/>
                <w:sz w:val="22"/>
                <w:szCs w:val="22"/>
              </w:rPr>
              <w:t>Pounds of milk lost/cow/day</w:t>
            </w:r>
          </w:p>
        </w:tc>
        <w:tc>
          <w:tcPr>
            <w:tcW w:w="1107" w:type="dxa"/>
            <w:shd w:val="clear" w:color="auto" w:fill="auto"/>
          </w:tcPr>
          <w:p w:rsidR="00CB33A5" w:rsidRPr="0073577B" w:rsidRDefault="00CB33A5" w:rsidP="001D5A03">
            <w:pPr>
              <w:rPr>
                <w:rFonts w:asciiTheme="minorHAnsi" w:hAnsiTheme="minorHAnsi" w:cstheme="minorHAnsi"/>
                <w:color w:val="000000"/>
                <w:sz w:val="22"/>
                <w:szCs w:val="22"/>
              </w:rPr>
            </w:pPr>
            <w:r w:rsidRPr="0073577B">
              <w:rPr>
                <w:rFonts w:asciiTheme="minorHAnsi" w:hAnsiTheme="minorHAnsi" w:cstheme="minorHAnsi"/>
                <w:color w:val="000000"/>
                <w:sz w:val="22"/>
                <w:szCs w:val="22"/>
              </w:rPr>
              <w:t>11.02</w:t>
            </w:r>
          </w:p>
        </w:tc>
      </w:tr>
      <w:tr w:rsidR="00CB33A5" w:rsidRPr="0073577B" w:rsidTr="00CB33A5">
        <w:trPr>
          <w:trHeight w:val="274"/>
        </w:trPr>
        <w:tc>
          <w:tcPr>
            <w:tcW w:w="3888" w:type="dxa"/>
            <w:shd w:val="clear" w:color="auto" w:fill="D3DFEE"/>
          </w:tcPr>
          <w:p w:rsidR="00CB33A5" w:rsidRPr="0073577B" w:rsidRDefault="00CB33A5" w:rsidP="001D5A03">
            <w:pPr>
              <w:rPr>
                <w:rFonts w:asciiTheme="minorHAnsi" w:hAnsiTheme="minorHAnsi" w:cstheme="minorHAnsi"/>
                <w:bCs/>
                <w:color w:val="000000"/>
                <w:sz w:val="22"/>
                <w:szCs w:val="22"/>
              </w:rPr>
            </w:pPr>
            <w:r w:rsidRPr="0073577B">
              <w:rPr>
                <w:rFonts w:asciiTheme="minorHAnsi" w:hAnsiTheme="minorHAnsi" w:cstheme="minorHAnsi"/>
                <w:bCs/>
                <w:color w:val="000000"/>
                <w:sz w:val="22"/>
                <w:szCs w:val="22"/>
              </w:rPr>
              <w:t>Total milk (lbs) lost due to calving in HS</w:t>
            </w:r>
          </w:p>
        </w:tc>
        <w:tc>
          <w:tcPr>
            <w:tcW w:w="1107" w:type="dxa"/>
            <w:shd w:val="clear" w:color="auto" w:fill="D3DFEE"/>
          </w:tcPr>
          <w:p w:rsidR="00CB33A5" w:rsidRPr="0073577B" w:rsidRDefault="00CB33A5" w:rsidP="001D5A03">
            <w:pPr>
              <w:rPr>
                <w:rFonts w:asciiTheme="minorHAnsi" w:hAnsiTheme="minorHAnsi" w:cstheme="minorHAnsi"/>
                <w:color w:val="000000"/>
                <w:sz w:val="22"/>
                <w:szCs w:val="22"/>
              </w:rPr>
            </w:pPr>
            <w:r w:rsidRPr="0073577B">
              <w:rPr>
                <w:rFonts w:asciiTheme="minorHAnsi" w:hAnsiTheme="minorHAnsi" w:cstheme="minorHAnsi"/>
                <w:color w:val="000000"/>
                <w:sz w:val="22"/>
                <w:szCs w:val="22"/>
              </w:rPr>
              <w:t>1,792,734</w:t>
            </w:r>
          </w:p>
        </w:tc>
      </w:tr>
      <w:tr w:rsidR="00CB33A5" w:rsidRPr="0073577B" w:rsidTr="00CB33A5">
        <w:trPr>
          <w:trHeight w:val="274"/>
        </w:trPr>
        <w:tc>
          <w:tcPr>
            <w:tcW w:w="3888" w:type="dxa"/>
            <w:shd w:val="clear" w:color="auto" w:fill="auto"/>
          </w:tcPr>
          <w:p w:rsidR="00CB33A5" w:rsidRPr="0073577B" w:rsidRDefault="00CB33A5" w:rsidP="001D5A03">
            <w:pPr>
              <w:rPr>
                <w:rFonts w:asciiTheme="minorHAnsi" w:hAnsiTheme="minorHAnsi" w:cstheme="minorHAnsi"/>
                <w:bCs/>
                <w:color w:val="000000"/>
                <w:sz w:val="22"/>
                <w:szCs w:val="22"/>
              </w:rPr>
            </w:pPr>
            <w:r w:rsidRPr="0073577B">
              <w:rPr>
                <w:rFonts w:asciiTheme="minorHAnsi" w:hAnsiTheme="minorHAnsi" w:cstheme="minorHAnsi"/>
                <w:bCs/>
                <w:color w:val="000000"/>
                <w:sz w:val="22"/>
                <w:szCs w:val="22"/>
              </w:rPr>
              <w:t>Milk value lost – all cows calving in HS</w:t>
            </w:r>
          </w:p>
        </w:tc>
        <w:tc>
          <w:tcPr>
            <w:tcW w:w="1107" w:type="dxa"/>
            <w:shd w:val="clear" w:color="auto" w:fill="auto"/>
          </w:tcPr>
          <w:p w:rsidR="00CB33A5" w:rsidRPr="0073577B" w:rsidRDefault="00CB33A5" w:rsidP="001D5A03">
            <w:pPr>
              <w:rPr>
                <w:rFonts w:asciiTheme="minorHAnsi" w:hAnsiTheme="minorHAnsi" w:cstheme="minorHAnsi"/>
                <w:color w:val="000000"/>
                <w:sz w:val="22"/>
                <w:szCs w:val="22"/>
              </w:rPr>
            </w:pPr>
            <w:r w:rsidRPr="0073577B">
              <w:rPr>
                <w:rFonts w:asciiTheme="minorHAnsi" w:hAnsiTheme="minorHAnsi" w:cstheme="minorHAnsi"/>
                <w:color w:val="000000"/>
                <w:sz w:val="22"/>
                <w:szCs w:val="22"/>
              </w:rPr>
              <w:t>$286,837</w:t>
            </w:r>
          </w:p>
        </w:tc>
      </w:tr>
      <w:tr w:rsidR="00CB33A5" w:rsidRPr="0073577B" w:rsidTr="00CB33A5">
        <w:trPr>
          <w:trHeight w:val="274"/>
        </w:trPr>
        <w:tc>
          <w:tcPr>
            <w:tcW w:w="3888" w:type="dxa"/>
            <w:shd w:val="clear" w:color="auto" w:fill="D3DFEE"/>
          </w:tcPr>
          <w:p w:rsidR="00CB33A5" w:rsidRPr="0073577B" w:rsidRDefault="00CB33A5" w:rsidP="001D5A03">
            <w:pPr>
              <w:rPr>
                <w:rFonts w:asciiTheme="minorHAnsi" w:hAnsiTheme="minorHAnsi" w:cstheme="minorHAnsi"/>
                <w:bCs/>
                <w:color w:val="000000"/>
                <w:sz w:val="22"/>
                <w:szCs w:val="22"/>
              </w:rPr>
            </w:pPr>
            <w:r w:rsidRPr="0073577B">
              <w:rPr>
                <w:rFonts w:asciiTheme="minorHAnsi" w:hAnsiTheme="minorHAnsi" w:cstheme="minorHAnsi"/>
                <w:bCs/>
                <w:color w:val="000000"/>
                <w:sz w:val="22"/>
                <w:szCs w:val="22"/>
              </w:rPr>
              <w:t>Milk value lost/day in 280 d of lactation</w:t>
            </w:r>
          </w:p>
        </w:tc>
        <w:tc>
          <w:tcPr>
            <w:tcW w:w="1107" w:type="dxa"/>
            <w:shd w:val="clear" w:color="auto" w:fill="D3DFEE"/>
          </w:tcPr>
          <w:p w:rsidR="00CB33A5" w:rsidRPr="0073577B" w:rsidRDefault="00CB33A5" w:rsidP="001D5A03">
            <w:pPr>
              <w:rPr>
                <w:rFonts w:asciiTheme="minorHAnsi" w:hAnsiTheme="minorHAnsi" w:cstheme="minorHAnsi"/>
                <w:color w:val="000000"/>
                <w:sz w:val="22"/>
                <w:szCs w:val="22"/>
              </w:rPr>
            </w:pPr>
            <w:r w:rsidRPr="0073577B">
              <w:rPr>
                <w:rFonts w:asciiTheme="minorHAnsi" w:hAnsiTheme="minorHAnsi" w:cstheme="minorHAnsi"/>
                <w:color w:val="000000"/>
                <w:sz w:val="22"/>
                <w:szCs w:val="22"/>
              </w:rPr>
              <w:t>$1,024</w:t>
            </w:r>
          </w:p>
        </w:tc>
      </w:tr>
    </w:tbl>
    <w:p w:rsidR="001D5A03" w:rsidRDefault="006E3446" w:rsidP="001D5A03">
      <w:pPr>
        <w:spacing w:line="286" w:lineRule="auto"/>
        <w:ind w:right="5126"/>
        <w:rPr>
          <w:rFonts w:asciiTheme="minorHAnsi" w:hAnsiTheme="minorHAnsi" w:cstheme="minorHAnsi"/>
          <w:sz w:val="23"/>
          <w:szCs w:val="23"/>
        </w:rPr>
      </w:pPr>
      <w:r w:rsidRPr="006E3446">
        <w:rPr>
          <w:rFonts w:asciiTheme="minorHAnsi" w:hAnsiTheme="minorHAnsi" w:cstheme="minorHAnsi"/>
          <w:b/>
          <w:noProof/>
          <w:sz w:val="23"/>
          <w:szCs w:val="23"/>
        </w:rPr>
        <w:pict>
          <v:shape id="_x0000_s1028" type="#_x0000_t202" style="position:absolute;margin-left:290.25pt;margin-top:2.25pt;width:247.85pt;height:110.55pt;z-index:-251637760;visibility:visible;mso-height-percent:200;mso-position-horizontal-relative:text;mso-position-vertical-relative:text;mso-height-percent:200;mso-width-relative:margin;mso-height-relative:margin" wrapcoords="0 0 0 4103 21600 4328 21513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" stroked="f">
            <v:textbox style="mso-fit-shape-to-text:t">
              <w:txbxContent>
                <w:p w:rsidR="00177322" w:rsidRDefault="00177322" w:rsidP="00053E08">
                  <w:pPr>
                    <w:jc w:val="center"/>
                  </w:pPr>
                  <w:r w:rsidRPr="00177322">
                    <w:rPr>
                      <w:rFonts w:asciiTheme="minorHAnsi" w:hAnsiTheme="minorHAnsi" w:cstheme="minorHAnsi"/>
                      <w:b/>
                      <w:sz w:val="23"/>
                      <w:szCs w:val="23"/>
                    </w:rPr>
                    <w:t>Figure 1.  Example California Dairy</w:t>
                  </w:r>
                </w:p>
              </w:txbxContent>
            </v:textbox>
            <w10:wrap type="tight"/>
          </v:shape>
        </w:pict>
      </w:r>
      <w:r w:rsidR="00AB1509" w:rsidRPr="00AB1509">
        <w:rPr>
          <w:rFonts w:asciiTheme="minorHAnsi" w:hAnsiTheme="minorHAnsi" w:cstheme="minorHAnsi"/>
          <w:sz w:val="23"/>
          <w:szCs w:val="23"/>
        </w:rPr>
        <w:t xml:space="preserve">What could this mean to the average dairy producer? </w:t>
      </w:r>
      <w:r w:rsidR="00CB33A5">
        <w:rPr>
          <w:rFonts w:asciiTheme="minorHAnsi" w:hAnsiTheme="minorHAnsi" w:cstheme="minorHAnsi"/>
          <w:sz w:val="23"/>
          <w:szCs w:val="23"/>
        </w:rPr>
        <w:br/>
      </w:r>
      <w:r w:rsidR="00AB1509" w:rsidRPr="00AB1509">
        <w:rPr>
          <w:rFonts w:asciiTheme="minorHAnsi" w:hAnsiTheme="minorHAnsi" w:cstheme="minorHAnsi"/>
          <w:sz w:val="23"/>
          <w:szCs w:val="23"/>
          <w:u w:val="single"/>
        </w:rPr>
        <w:t xml:space="preserve">Let’s use a 1,000 cow dairy for our example </w:t>
      </w:r>
      <w:r w:rsidR="00AB1509" w:rsidRPr="00AB1509">
        <w:rPr>
          <w:rFonts w:asciiTheme="minorHAnsi" w:hAnsiTheme="minorHAnsi" w:cstheme="minorHAnsi"/>
          <w:b/>
          <w:sz w:val="23"/>
          <w:szCs w:val="23"/>
          <w:u w:val="single"/>
        </w:rPr>
        <w:t>(Table 1)</w:t>
      </w:r>
      <w:r w:rsidR="00AB1509" w:rsidRPr="00AB1509">
        <w:rPr>
          <w:rFonts w:asciiTheme="minorHAnsi" w:hAnsiTheme="minorHAnsi" w:cstheme="minorHAnsi"/>
          <w:sz w:val="23"/>
          <w:szCs w:val="23"/>
          <w:u w:val="single"/>
        </w:rPr>
        <w:t>.</w:t>
      </w:r>
      <w:r w:rsidR="00AB1509" w:rsidRPr="00AB1509">
        <w:rPr>
          <w:rFonts w:asciiTheme="minorHAnsi" w:hAnsiTheme="minorHAnsi" w:cstheme="minorHAnsi"/>
          <w:sz w:val="23"/>
          <w:szCs w:val="23"/>
        </w:rPr>
        <w:t xml:space="preserve">  </w:t>
      </w:r>
      <w:r w:rsidR="00CB33A5">
        <w:rPr>
          <w:rFonts w:asciiTheme="minorHAnsi" w:hAnsiTheme="minorHAnsi" w:cstheme="minorHAnsi"/>
          <w:sz w:val="23"/>
          <w:szCs w:val="23"/>
        </w:rPr>
        <w:br/>
      </w:r>
      <w:r w:rsidR="00AB1509" w:rsidRPr="00AB1509">
        <w:rPr>
          <w:rFonts w:asciiTheme="minorHAnsi" w:hAnsiTheme="minorHAnsi" w:cstheme="minorHAnsi"/>
          <w:sz w:val="23"/>
          <w:szCs w:val="23"/>
        </w:rPr>
        <w:t>In California's Central Valley, we had 214 days with temperatures of 70</w:t>
      </w:r>
      <w:r w:rsidR="00AB1509" w:rsidRPr="00AB1509">
        <w:rPr>
          <w:rFonts w:asciiTheme="minorHAnsi" w:hAnsiTheme="minorHAnsi" w:cstheme="minorHAnsi"/>
          <w:sz w:val="23"/>
          <w:szCs w:val="23"/>
        </w:rPr>
        <w:sym w:font="Symbol" w:char="F0B0"/>
      </w:r>
      <w:r w:rsidR="00AB1509" w:rsidRPr="00AB1509">
        <w:rPr>
          <w:rFonts w:asciiTheme="minorHAnsi" w:hAnsiTheme="minorHAnsi" w:cstheme="minorHAnsi"/>
          <w:sz w:val="23"/>
          <w:szCs w:val="23"/>
        </w:rPr>
        <w:t>F or greater during 2011 (7 months).  Assuming heat stress at 70</w:t>
      </w:r>
      <w:r w:rsidR="00AB1509" w:rsidRPr="00AB1509">
        <w:rPr>
          <w:rFonts w:asciiTheme="minorHAnsi" w:hAnsiTheme="minorHAnsi" w:cstheme="minorHAnsi"/>
          <w:sz w:val="23"/>
          <w:szCs w:val="23"/>
        </w:rPr>
        <w:sym w:font="Symbol" w:char="F0B0"/>
      </w:r>
      <w:r w:rsidR="00AB1509" w:rsidRPr="00AB1509">
        <w:rPr>
          <w:rFonts w:asciiTheme="minorHAnsi" w:hAnsiTheme="minorHAnsi" w:cstheme="minorHAnsi"/>
          <w:sz w:val="23"/>
          <w:szCs w:val="23"/>
        </w:rPr>
        <w:t xml:space="preserve">F, our example dairy calved 581 cows that were stressed due to heat in 2011.  If each cow lost the same amount of milk as reported in the Journal of Dairy Science study, with an average milk price of $16 per CWT, these dairy cows would have produced less milk - $286,837 less in the first 280 days of lactation compared with cows cooled during the dry period.  But wait, the </w:t>
      </w:r>
    </w:p>
    <w:p w:rsidR="00AB1509" w:rsidRPr="00AB1509" w:rsidRDefault="00AB1509" w:rsidP="001D5A03">
      <w:pPr>
        <w:tabs>
          <w:tab w:val="left" w:pos="10800"/>
        </w:tabs>
        <w:spacing w:after="120" w:line="286" w:lineRule="auto"/>
        <w:rPr>
          <w:rFonts w:asciiTheme="minorHAnsi" w:hAnsiTheme="minorHAnsi" w:cstheme="minorHAnsi"/>
          <w:sz w:val="23"/>
          <w:szCs w:val="23"/>
        </w:rPr>
      </w:pPr>
      <w:r w:rsidRPr="00AB1509">
        <w:rPr>
          <w:rFonts w:asciiTheme="minorHAnsi" w:hAnsiTheme="minorHAnsi" w:cstheme="minorHAnsi"/>
          <w:sz w:val="23"/>
          <w:szCs w:val="23"/>
        </w:rPr>
        <w:t xml:space="preserve">scenario gets worse!  This simplified example fails to account for other losses, in particular reduced reproduction that would only increase the cost of not cooling your dry cows.  Cooling dry cows makes economic sense because what happens during the dry period impacts the subsequent lactation and reproductive performance of your cows.  </w:t>
      </w:r>
    </w:p>
    <w:p w:rsidR="00B10600" w:rsidRDefault="00B10600" w:rsidP="00B10600">
      <w:pPr>
        <w:spacing w:line="286" w:lineRule="auto"/>
        <w:jc w:val="both"/>
        <w:rPr>
          <w:rFonts w:asciiTheme="minorHAnsi" w:hAnsiTheme="minorHAnsi" w:cstheme="minorHAnsi"/>
          <w:b/>
          <w:sz w:val="22"/>
          <w:szCs w:val="22"/>
        </w:rPr>
      </w:pPr>
    </w:p>
    <w:p w:rsidR="00190519" w:rsidRDefault="00190519" w:rsidP="004E4D84">
      <w:pPr>
        <w:jc w:val="center"/>
        <w:rPr>
          <w:rFonts w:asciiTheme="minorHAnsi" w:eastAsiaTheme="minorHAnsi" w:hAnsiTheme="minorHAnsi" w:cstheme="minorHAnsi"/>
          <w:b/>
          <w:bCs/>
        </w:rPr>
      </w:pPr>
    </w:p>
    <w:p w:rsidR="007B5FB9" w:rsidRPr="00786905" w:rsidRDefault="007B5FB9" w:rsidP="004E4D84">
      <w:pPr>
        <w:jc w:val="center"/>
        <w:rPr>
          <w:rFonts w:asciiTheme="minorHAnsi" w:eastAsiaTheme="minorHAnsi" w:hAnsiTheme="minorHAnsi" w:cstheme="minorHAnsi"/>
          <w:b/>
          <w:bCs/>
        </w:rPr>
      </w:pPr>
    </w:p>
    <w:p w:rsidR="00770A50" w:rsidRPr="004D12A9" w:rsidRDefault="00786905" w:rsidP="004D12A9">
      <w:pPr>
        <w:spacing w:after="120" w:line="276" w:lineRule="auto"/>
        <w:jc w:val="center"/>
        <w:rPr>
          <w:rFonts w:asciiTheme="minorHAnsi" w:eastAsiaTheme="minorHAnsi" w:hAnsiTheme="minorHAnsi" w:cstheme="minorHAnsi"/>
          <w:b/>
          <w:sz w:val="28"/>
          <w:szCs w:val="28"/>
        </w:rPr>
      </w:pPr>
      <w:r>
        <w:rPr>
          <w:rFonts w:asciiTheme="minorHAnsi" w:eastAsiaTheme="minorHAnsi" w:hAnsiTheme="minorHAnsi" w:cstheme="minorHAnsi"/>
          <w:b/>
          <w:sz w:val="28"/>
          <w:szCs w:val="28"/>
        </w:rPr>
        <w:t>T</w:t>
      </w:r>
      <w:r w:rsidR="00770A50" w:rsidRPr="0073577B">
        <w:rPr>
          <w:rFonts w:asciiTheme="minorHAnsi" w:eastAsiaTheme="minorHAnsi" w:hAnsiTheme="minorHAnsi" w:cstheme="minorHAnsi"/>
          <w:b/>
          <w:sz w:val="28"/>
          <w:szCs w:val="28"/>
        </w:rPr>
        <w:t>hinking About Closing Your Dairy?</w:t>
      </w:r>
    </w:p>
    <w:p w:rsidR="00770A50" w:rsidRPr="00190519" w:rsidRDefault="00770A50" w:rsidP="001D5A03">
      <w:pPr>
        <w:spacing w:after="120" w:line="286" w:lineRule="auto"/>
        <w:rPr>
          <w:rFonts w:asciiTheme="minorHAnsi" w:eastAsiaTheme="minorHAnsi" w:hAnsiTheme="minorHAnsi" w:cstheme="minorHAnsi"/>
          <w:sz w:val="23"/>
          <w:szCs w:val="23"/>
        </w:rPr>
      </w:pPr>
      <w:r w:rsidRPr="00190519">
        <w:rPr>
          <w:rFonts w:asciiTheme="minorHAnsi" w:eastAsiaTheme="minorHAnsi" w:hAnsiTheme="minorHAnsi" w:cstheme="minorHAnsi"/>
          <w:sz w:val="23"/>
          <w:szCs w:val="23"/>
        </w:rPr>
        <w:t xml:space="preserve">Take steps with regulatory agencies if you are considering facility closure.  The Regional Water Quality Control Board, and potentially your Air Management District need to be notified if you intend to close your facility.  Of course you’ll deal with CDFA and potentially other agencies as well.  </w:t>
      </w:r>
    </w:p>
    <w:p w:rsidR="00770A50" w:rsidRPr="00190519" w:rsidRDefault="00770A50" w:rsidP="001D5A03">
      <w:pPr>
        <w:spacing w:after="120" w:line="286" w:lineRule="auto"/>
        <w:rPr>
          <w:rFonts w:asciiTheme="minorHAnsi" w:eastAsiaTheme="minorHAnsi" w:hAnsiTheme="minorHAnsi" w:cstheme="minorHAnsi"/>
          <w:sz w:val="23"/>
          <w:szCs w:val="23"/>
        </w:rPr>
      </w:pPr>
      <w:r w:rsidRPr="00190519">
        <w:rPr>
          <w:rFonts w:asciiTheme="minorHAnsi" w:eastAsiaTheme="minorHAnsi" w:hAnsiTheme="minorHAnsi" w:cstheme="minorHAnsi"/>
          <w:sz w:val="23"/>
          <w:szCs w:val="23"/>
        </w:rPr>
        <w:t xml:space="preserve">The information provided here is specific to the Central Valley, however similar processes exist with other Regional Water Quality Control Boards.  If the facility is going to be removed from coverage under the General Order for Existing Milk Cow Dairies, the operator must submit a letter requesting removal from the order and identify the proposed future use of the facility.  Also, a closure plan needs to be submitted.  A template can be obtained from Regional Board staff and completion of the middle column of the form with associated explanations fulfills the requirement.  A closure plan should address:  future use of facility; removal of manure from corrals, settling basins, and lagoons; maintenance plans for any use of manure or feed storage areas; and estimated date of cleanout for existing manure and feed storage areas.  Key to this plan is identification of when all cleanup work will be complete.  </w:t>
      </w:r>
    </w:p>
    <w:p w:rsidR="00770A50" w:rsidRPr="00190519" w:rsidRDefault="00770A50" w:rsidP="001D5A03">
      <w:pPr>
        <w:spacing w:after="120" w:line="286" w:lineRule="auto"/>
        <w:rPr>
          <w:rFonts w:asciiTheme="minorHAnsi" w:eastAsiaTheme="minorHAnsi" w:hAnsiTheme="minorHAnsi" w:cstheme="minorHAnsi"/>
          <w:sz w:val="23"/>
          <w:szCs w:val="23"/>
        </w:rPr>
      </w:pPr>
      <w:r w:rsidRPr="00190519">
        <w:rPr>
          <w:rFonts w:asciiTheme="minorHAnsi" w:eastAsiaTheme="minorHAnsi" w:hAnsiTheme="minorHAnsi" w:cstheme="minorHAnsi"/>
          <w:sz w:val="23"/>
          <w:szCs w:val="23"/>
        </w:rPr>
        <w:t xml:space="preserve">Once the animals are removed from the facility and the feed and </w:t>
      </w:r>
      <w:proofErr w:type="spellStart"/>
      <w:r w:rsidRPr="00190519">
        <w:rPr>
          <w:rFonts w:asciiTheme="minorHAnsi" w:eastAsiaTheme="minorHAnsi" w:hAnsiTheme="minorHAnsi" w:cstheme="minorHAnsi"/>
          <w:sz w:val="23"/>
          <w:szCs w:val="23"/>
        </w:rPr>
        <w:t>manured</w:t>
      </w:r>
      <w:proofErr w:type="spellEnd"/>
      <w:r w:rsidRPr="00190519">
        <w:rPr>
          <w:rFonts w:asciiTheme="minorHAnsi" w:eastAsiaTheme="minorHAnsi" w:hAnsiTheme="minorHAnsi" w:cstheme="minorHAnsi"/>
          <w:sz w:val="23"/>
          <w:szCs w:val="23"/>
        </w:rPr>
        <w:t xml:space="preserve"> areas are all cleaned out, a post-closure report should be completed and submitted to the Regional Board (the right hand column of the previously completed form).  Staff will call the facility owner and schedule a final inspection.  The Executive Officer sends a letter removing the facility from the General Order once completion of closure activities are verified.</w:t>
      </w:r>
    </w:p>
    <w:p w:rsidR="00770A50" w:rsidRPr="00190519" w:rsidRDefault="00770A50" w:rsidP="001D5A03">
      <w:pPr>
        <w:spacing w:after="120" w:line="286" w:lineRule="auto"/>
        <w:rPr>
          <w:rFonts w:asciiTheme="minorHAnsi" w:eastAsiaTheme="minorHAnsi" w:hAnsiTheme="minorHAnsi" w:cstheme="minorHAnsi"/>
          <w:sz w:val="23"/>
          <w:szCs w:val="23"/>
        </w:rPr>
      </w:pPr>
      <w:r w:rsidRPr="00190519">
        <w:rPr>
          <w:rFonts w:asciiTheme="minorHAnsi" w:eastAsiaTheme="minorHAnsi" w:hAnsiTheme="minorHAnsi" w:cstheme="minorHAnsi"/>
          <w:sz w:val="23"/>
          <w:szCs w:val="23"/>
        </w:rPr>
        <w:t xml:space="preserve">There are a few additional important things to consider.  </w:t>
      </w:r>
      <w:r w:rsidRPr="00190519">
        <w:rPr>
          <w:rFonts w:asciiTheme="minorHAnsi" w:eastAsiaTheme="minorHAnsi" w:hAnsiTheme="minorHAnsi" w:cstheme="minorHAnsi"/>
          <w:b/>
          <w:sz w:val="23"/>
          <w:szCs w:val="23"/>
        </w:rPr>
        <w:t xml:space="preserve">Fees:  </w:t>
      </w:r>
      <w:r w:rsidRPr="00190519">
        <w:rPr>
          <w:rFonts w:asciiTheme="minorHAnsi" w:eastAsiaTheme="minorHAnsi" w:hAnsiTheme="minorHAnsi" w:cstheme="minorHAnsi"/>
          <w:sz w:val="23"/>
          <w:szCs w:val="23"/>
        </w:rPr>
        <w:t xml:space="preserve"> Each facility covered under the General Order pays annual fees.  If the facility closure is verified by June 30 there will be no fee invoice sent in the year ahead.  If the facility has removed animals but has not had closure verified, the facility should request a reduced fee.  The 2011-2012 fee for less than 300 dairy cows was $535 and is subject to increase when the State Water Board evaluates fees each May.  </w:t>
      </w:r>
    </w:p>
    <w:p w:rsidR="00770A50" w:rsidRPr="00190519" w:rsidRDefault="00770A50" w:rsidP="001D5A03">
      <w:pPr>
        <w:spacing w:after="120" w:line="286" w:lineRule="auto"/>
        <w:rPr>
          <w:rFonts w:asciiTheme="minorHAnsi" w:eastAsiaTheme="minorHAnsi" w:hAnsiTheme="minorHAnsi" w:cstheme="minorHAnsi"/>
          <w:sz w:val="23"/>
          <w:szCs w:val="23"/>
        </w:rPr>
      </w:pPr>
      <w:r w:rsidRPr="00190519">
        <w:rPr>
          <w:rFonts w:asciiTheme="minorHAnsi" w:eastAsiaTheme="minorHAnsi" w:hAnsiTheme="minorHAnsi" w:cstheme="minorHAnsi"/>
          <w:b/>
          <w:sz w:val="23"/>
          <w:szCs w:val="23"/>
        </w:rPr>
        <w:t>Future use: If the dairy is going to be rented as a dairy in the future and is currently empty, it should not go through closure.</w:t>
      </w:r>
      <w:r w:rsidRPr="00190519">
        <w:rPr>
          <w:rFonts w:asciiTheme="minorHAnsi" w:eastAsiaTheme="minorHAnsi" w:hAnsiTheme="minorHAnsi" w:cstheme="minorHAnsi"/>
          <w:sz w:val="23"/>
          <w:szCs w:val="23"/>
        </w:rPr>
        <w:t xml:space="preserve">  The facility must stay current with all monitoring and reporting requirements (including groundwater monitoring).  It is important to remove existing manure prior to the next rainy season.</w:t>
      </w:r>
    </w:p>
    <w:p w:rsidR="00770A50" w:rsidRPr="00190519" w:rsidRDefault="00770A50" w:rsidP="001D5A03">
      <w:pPr>
        <w:spacing w:after="120" w:line="286" w:lineRule="auto"/>
        <w:rPr>
          <w:rFonts w:asciiTheme="minorHAnsi" w:eastAsiaTheme="minorHAnsi" w:hAnsiTheme="minorHAnsi" w:cstheme="minorHAnsi"/>
          <w:sz w:val="23"/>
          <w:szCs w:val="23"/>
        </w:rPr>
      </w:pPr>
      <w:r w:rsidRPr="00190519">
        <w:rPr>
          <w:rFonts w:asciiTheme="minorHAnsi" w:eastAsiaTheme="minorHAnsi" w:hAnsiTheme="minorHAnsi" w:cstheme="minorHAnsi"/>
          <w:b/>
          <w:sz w:val="23"/>
          <w:szCs w:val="23"/>
        </w:rPr>
        <w:t>Converting from dairy to heifer raising operation</w:t>
      </w:r>
      <w:r w:rsidRPr="00190519">
        <w:rPr>
          <w:rFonts w:asciiTheme="minorHAnsi" w:eastAsiaTheme="minorHAnsi" w:hAnsiTheme="minorHAnsi" w:cstheme="minorHAnsi"/>
          <w:sz w:val="23"/>
          <w:szCs w:val="23"/>
        </w:rPr>
        <w:t>:  If the facility is going to be used as a heifer raising operation, it still needs to go through the closure process.  Manure cleanup may vary if ponds, basins and solid manure storage areas will be used for the heifer operation.  Part of the dairy closure process will require submittal of a Report of Waste Discharge for the new heifer facility.  For a dairy currently covered under the General Order, this amounts to submission of Form 200, the appropriate fee based on number of animals (under the feedlot category of the fee schedule, which is less than the dairy category), and a description of any changes to the waste handling operations at the facility.  As a side note, the Regional Board is currently working on a General Order for heifer operations which will have similar monitoring and reporting requirements as the existing General Order for Existing Milk Cow Dairies.</w:t>
      </w:r>
    </w:p>
    <w:p w:rsidR="00770A50" w:rsidRPr="00190519" w:rsidRDefault="00770A50" w:rsidP="001D5A03">
      <w:pPr>
        <w:spacing w:after="120" w:line="286" w:lineRule="auto"/>
        <w:rPr>
          <w:rFonts w:asciiTheme="minorHAnsi" w:eastAsiaTheme="minorHAnsi" w:hAnsiTheme="minorHAnsi" w:cstheme="minorHAnsi"/>
          <w:sz w:val="23"/>
          <w:szCs w:val="23"/>
        </w:rPr>
      </w:pPr>
      <w:r w:rsidRPr="00190519">
        <w:rPr>
          <w:rFonts w:asciiTheme="minorHAnsi" w:eastAsiaTheme="minorHAnsi" w:hAnsiTheme="minorHAnsi" w:cstheme="minorHAnsi"/>
          <w:sz w:val="23"/>
          <w:szCs w:val="23"/>
        </w:rPr>
        <w:t>If you have questions about requirements for facility closure don’t hesitate to contact Regional Board staff.</w:t>
      </w:r>
    </w:p>
    <w:p w:rsidR="00FA052B" w:rsidRDefault="00FA052B">
      <w:pPr>
        <w:rPr>
          <w:rFonts w:asciiTheme="minorHAnsi" w:eastAsiaTheme="minorHAnsi" w:hAnsiTheme="minorHAnsi" w:cstheme="minorHAnsi"/>
          <w:sz w:val="23"/>
          <w:szCs w:val="23"/>
        </w:rPr>
      </w:pPr>
      <w:r>
        <w:rPr>
          <w:rFonts w:asciiTheme="minorHAnsi" w:eastAsiaTheme="minorHAnsi" w:hAnsiTheme="minorHAnsi" w:cstheme="minorHAnsi"/>
          <w:sz w:val="23"/>
          <w:szCs w:val="23"/>
        </w:rPr>
        <w:br w:type="page"/>
      </w:r>
    </w:p>
    <w:p w:rsidR="00FA052B" w:rsidRDefault="00FA052B" w:rsidP="002F42EE">
      <w:pPr>
        <w:spacing w:after="120" w:line="286" w:lineRule="auto"/>
        <w:jc w:val="both"/>
        <w:rPr>
          <w:rFonts w:asciiTheme="minorHAnsi" w:eastAsiaTheme="minorHAnsi" w:hAnsiTheme="minorHAnsi" w:cstheme="minorHAnsi"/>
          <w:sz w:val="23"/>
          <w:szCs w:val="23"/>
        </w:rPr>
        <w:sectPr w:rsidR="00FA052B" w:rsidSect="00FA052B">
          <w:footerReference w:type="default" r:id="rId12"/>
          <w:footerReference w:type="first" r:id="rId13"/>
          <w:type w:val="continuous"/>
          <w:pgSz w:w="12240" w:h="15840" w:code="1"/>
          <w:pgMar w:top="720" w:right="720" w:bottom="720" w:left="720" w:header="720" w:footer="720" w:gutter="0"/>
          <w:paperSrc w:first="15" w:other="15"/>
          <w:cols w:space="720"/>
          <w:titlePg/>
          <w:docGrid w:linePitch="360"/>
        </w:sectPr>
      </w:pPr>
    </w:p>
    <w:p w:rsidR="00786905" w:rsidRPr="00190519" w:rsidRDefault="00786905" w:rsidP="002F42EE">
      <w:pPr>
        <w:spacing w:after="120" w:line="286" w:lineRule="auto"/>
        <w:jc w:val="both"/>
        <w:rPr>
          <w:rFonts w:asciiTheme="minorHAnsi" w:eastAsiaTheme="minorHAnsi" w:hAnsiTheme="minorHAnsi" w:cstheme="minorHAnsi"/>
          <w:sz w:val="23"/>
          <w:szCs w:val="23"/>
        </w:rPr>
      </w:pPr>
    </w:p>
    <w:p w:rsidR="00AB1509" w:rsidRDefault="006E3446" w:rsidP="003B3483">
      <w:pPr>
        <w:spacing w:after="120" w:line="286" w:lineRule="auto"/>
        <w:jc w:val="both"/>
        <w:rPr>
          <w:rFonts w:asciiTheme="minorHAnsi" w:eastAsiaTheme="minorHAnsi" w:hAnsiTheme="minorHAnsi" w:cstheme="minorHAnsi"/>
        </w:rPr>
      </w:pPr>
      <w:r w:rsidRPr="006E3446">
        <w:rPr>
          <w:noProof/>
          <w:spacing w:val="10"/>
          <w:sz w:val="48"/>
          <w:szCs w:val="48"/>
        </w:rPr>
        <w:pict>
          <v:shape id="Text Box 8" o:spid="_x0000_s1030" type="#_x0000_t202" style="position:absolute;left:0;text-align:left;margin-left:.9pt;margin-top:7.45pt;width:206.85pt;height:92.3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1nauAIAAME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" filled="f" stroked="f">
            <v:textbox>
              <w:txbxContent>
                <w:p w:rsidR="00560B37" w:rsidRPr="00C9605A" w:rsidRDefault="00560B37" w:rsidP="00E55712">
                  <w:pPr>
                    <w:rPr>
                      <w:rFonts w:ascii="Arial" w:hAnsi="Arial" w:cs="Arial"/>
                      <w:b/>
                    </w:rPr>
                  </w:pPr>
                  <w:r w:rsidRPr="00C9605A">
                    <w:rPr>
                      <w:rFonts w:ascii="Arial" w:hAnsi="Arial" w:cs="Arial"/>
                      <w:b/>
                    </w:rPr>
                    <w:t>Cooperative Extension</w:t>
                  </w:r>
                </w:p>
                <w:p w:rsidR="00560B37" w:rsidRPr="00C9605A" w:rsidRDefault="00560B37" w:rsidP="00E55712">
                  <w:pPr>
                    <w:rPr>
                      <w:rFonts w:ascii="Arial" w:hAnsi="Arial" w:cs="Arial"/>
                      <w:b/>
                    </w:rPr>
                  </w:pPr>
                  <w:r w:rsidRPr="00C9605A">
                    <w:rPr>
                      <w:rFonts w:ascii="Arial" w:hAnsi="Arial" w:cs="Arial"/>
                      <w:b/>
                    </w:rPr>
                    <w:t>University of California</w:t>
                  </w:r>
                </w:p>
                <w:p w:rsidR="00560B37" w:rsidRDefault="009C0423" w:rsidP="00E55712">
                  <w:pPr>
                    <w:rPr>
                      <w:rFonts w:ascii="Arial" w:hAnsi="Arial" w:cs="Arial"/>
                      <w:b/>
                    </w:rPr>
                  </w:pPr>
                  <w:r>
                    <w:rPr>
                      <w:rFonts w:ascii="Arial" w:hAnsi="Arial" w:cs="Arial"/>
                      <w:b/>
                    </w:rPr>
                    <w:t>777 East Rialto Ave.</w:t>
                  </w:r>
                  <w:r>
                    <w:rPr>
                      <w:rFonts w:ascii="Arial" w:hAnsi="Arial" w:cs="Arial"/>
                      <w:b/>
                    </w:rPr>
                    <w:tab/>
                  </w:r>
                </w:p>
                <w:p w:rsidR="009C0423" w:rsidRPr="00C9605A" w:rsidRDefault="009C0423" w:rsidP="00E55712">
                  <w:pPr>
                    <w:rPr>
                      <w:rFonts w:ascii="Arial" w:hAnsi="Arial" w:cs="Arial"/>
                      <w:b/>
                    </w:rPr>
                  </w:pPr>
                  <w:r>
                    <w:rPr>
                      <w:rFonts w:ascii="Arial" w:hAnsi="Arial" w:cs="Arial"/>
                      <w:b/>
                    </w:rPr>
                    <w:t>San Bernardino, CA 92415</w:t>
                  </w:r>
                </w:p>
              </w:txbxContent>
            </v:textbox>
          </v:shape>
        </w:pict>
      </w:r>
    </w:p>
    <w:p w:rsidR="00AB1509" w:rsidRDefault="00AB1509" w:rsidP="003B3483">
      <w:pPr>
        <w:spacing w:after="120" w:line="286" w:lineRule="auto"/>
        <w:jc w:val="both"/>
        <w:rPr>
          <w:rFonts w:asciiTheme="minorHAnsi" w:eastAsiaTheme="minorHAnsi" w:hAnsiTheme="minorHAnsi" w:cstheme="minorHAnsi"/>
        </w:rPr>
      </w:pPr>
    </w:p>
    <w:p w:rsidR="00AB1509" w:rsidRDefault="00AB1509" w:rsidP="003B3483">
      <w:pPr>
        <w:spacing w:after="120" w:line="286" w:lineRule="auto"/>
        <w:jc w:val="both"/>
        <w:rPr>
          <w:rFonts w:asciiTheme="minorHAnsi" w:eastAsiaTheme="minorHAnsi" w:hAnsiTheme="minorHAnsi" w:cstheme="minorHAnsi"/>
        </w:rPr>
      </w:pPr>
    </w:p>
    <w:p w:rsidR="00AB1509" w:rsidRDefault="00AB1509" w:rsidP="003B3483">
      <w:pPr>
        <w:spacing w:after="120" w:line="286" w:lineRule="auto"/>
        <w:jc w:val="both"/>
        <w:rPr>
          <w:rFonts w:asciiTheme="minorHAnsi" w:eastAsiaTheme="minorHAnsi" w:hAnsiTheme="minorHAnsi" w:cstheme="minorHAnsi"/>
        </w:rPr>
      </w:pPr>
    </w:p>
    <w:p w:rsidR="00AB1509" w:rsidRPr="00786905" w:rsidRDefault="009C0423" w:rsidP="003B3483">
      <w:pPr>
        <w:spacing w:after="120" w:line="286" w:lineRule="auto"/>
        <w:jc w:val="both"/>
        <w:rPr>
          <w:rFonts w:asciiTheme="minorHAnsi" w:eastAsiaTheme="minorHAnsi" w:hAnsiTheme="minorHAnsi" w:cstheme="minorHAnsi"/>
        </w:rPr>
      </w:pPr>
      <w:r>
        <w:rPr>
          <w:rFonts w:asciiTheme="minorHAnsi" w:eastAsiaTheme="minorHAnsi" w:hAnsiTheme="minorHAnsi" w:cstheme="minorHAnsi"/>
          <w:noProof/>
        </w:rPr>
        <w:drawing>
          <wp:anchor distT="0" distB="0" distL="114300" distR="114300" simplePos="0" relativeHeight="251674624" behindDoc="1" locked="0" layoutInCell="1" allowOverlap="1">
            <wp:simplePos x="0" y="0"/>
            <wp:positionH relativeFrom="column">
              <wp:posOffset>2209800</wp:posOffset>
            </wp:positionH>
            <wp:positionV relativeFrom="paragraph">
              <wp:posOffset>43815</wp:posOffset>
            </wp:positionV>
            <wp:extent cx="1571625" cy="352425"/>
            <wp:effectExtent l="19050" t="0" r="9525" b="0"/>
            <wp:wrapThrough wrapText="bothSides">
              <wp:wrapPolygon edited="0">
                <wp:start x="-262" y="0"/>
                <wp:lineTo x="-262" y="21016"/>
                <wp:lineTo x="21731" y="21016"/>
                <wp:lineTo x="21731" y="0"/>
                <wp:lineTo x="-262"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352425"/>
                    </a:xfrm>
                    <a:prstGeom prst="rect">
                      <a:avLst/>
                    </a:prstGeom>
                    <a:noFill/>
                    <a:ln>
                      <a:noFill/>
                    </a:ln>
                  </pic:spPr>
                </pic:pic>
              </a:graphicData>
            </a:graphic>
          </wp:anchor>
        </w:drawing>
      </w:r>
    </w:p>
    <w:p w:rsidR="00964AC1" w:rsidRPr="00786905" w:rsidRDefault="00964AC1" w:rsidP="002F42EE">
      <w:pPr>
        <w:spacing w:after="120" w:line="286" w:lineRule="auto"/>
        <w:jc w:val="both"/>
        <w:rPr>
          <w:rFonts w:asciiTheme="minorHAnsi" w:eastAsiaTheme="minorHAnsi" w:hAnsiTheme="minorHAnsi" w:cstheme="minorHAnsi"/>
        </w:rPr>
      </w:pPr>
    </w:p>
    <w:p w:rsidR="00FA052B" w:rsidRDefault="00FA052B" w:rsidP="00560B37">
      <w:pPr>
        <w:jc w:val="both"/>
        <w:rPr>
          <w:rFonts w:asciiTheme="minorHAnsi" w:eastAsiaTheme="minorHAnsi" w:hAnsiTheme="minorHAnsi" w:cstheme="minorHAnsi"/>
          <w:sz w:val="22"/>
          <w:szCs w:val="22"/>
        </w:rPr>
      </w:pPr>
    </w:p>
    <w:p w:rsidR="00FA052B" w:rsidRDefault="00FA052B" w:rsidP="00560B37">
      <w:pPr>
        <w:jc w:val="both"/>
        <w:rPr>
          <w:rFonts w:asciiTheme="minorHAnsi" w:eastAsiaTheme="minorHAnsi" w:hAnsiTheme="minorHAnsi" w:cstheme="minorHAnsi"/>
          <w:sz w:val="22"/>
          <w:szCs w:val="22"/>
        </w:rPr>
      </w:pPr>
    </w:p>
    <w:p w:rsidR="00FA052B" w:rsidRDefault="00FA052B" w:rsidP="00560B37">
      <w:pPr>
        <w:jc w:val="both"/>
        <w:rPr>
          <w:rFonts w:asciiTheme="minorHAnsi" w:eastAsiaTheme="minorHAnsi" w:hAnsiTheme="minorHAnsi" w:cstheme="minorHAnsi"/>
          <w:sz w:val="22"/>
          <w:szCs w:val="22"/>
        </w:rPr>
      </w:pPr>
    </w:p>
    <w:p w:rsidR="00FA052B" w:rsidRDefault="00FA052B" w:rsidP="00560B37">
      <w:pPr>
        <w:jc w:val="both"/>
        <w:rPr>
          <w:rFonts w:asciiTheme="minorHAnsi" w:eastAsiaTheme="minorHAnsi" w:hAnsiTheme="minorHAnsi" w:cstheme="minorHAnsi"/>
          <w:sz w:val="22"/>
          <w:szCs w:val="22"/>
        </w:rPr>
      </w:pPr>
    </w:p>
    <w:p w:rsidR="00FA052B" w:rsidRDefault="00FA052B" w:rsidP="00560B37">
      <w:pPr>
        <w:jc w:val="both"/>
        <w:rPr>
          <w:rFonts w:asciiTheme="minorHAnsi" w:eastAsiaTheme="minorHAnsi" w:hAnsiTheme="minorHAnsi" w:cstheme="minorHAnsi"/>
          <w:sz w:val="22"/>
          <w:szCs w:val="22"/>
        </w:rPr>
      </w:pPr>
    </w:p>
    <w:p w:rsidR="00FA052B" w:rsidRDefault="00FA052B" w:rsidP="00560B37">
      <w:pPr>
        <w:jc w:val="both"/>
        <w:rPr>
          <w:rFonts w:asciiTheme="minorHAnsi" w:eastAsiaTheme="minorHAnsi" w:hAnsiTheme="minorHAnsi" w:cstheme="minorHAnsi"/>
          <w:sz w:val="22"/>
          <w:szCs w:val="22"/>
        </w:rPr>
      </w:pPr>
    </w:p>
    <w:p w:rsidR="00FA052B" w:rsidRDefault="00FA052B" w:rsidP="00560B37">
      <w:pPr>
        <w:jc w:val="both"/>
        <w:rPr>
          <w:rFonts w:asciiTheme="minorHAnsi" w:eastAsiaTheme="minorHAnsi" w:hAnsiTheme="minorHAnsi" w:cstheme="minorHAnsi"/>
          <w:sz w:val="22"/>
          <w:szCs w:val="22"/>
        </w:rPr>
      </w:pPr>
    </w:p>
    <w:p w:rsidR="00FA052B" w:rsidRDefault="00FA052B" w:rsidP="00560B37">
      <w:pPr>
        <w:jc w:val="both"/>
        <w:rPr>
          <w:rFonts w:asciiTheme="minorHAnsi" w:eastAsiaTheme="minorHAnsi" w:hAnsiTheme="minorHAnsi" w:cstheme="minorHAnsi"/>
          <w:sz w:val="22"/>
          <w:szCs w:val="22"/>
        </w:rPr>
      </w:pPr>
    </w:p>
    <w:p w:rsidR="00560B37" w:rsidRPr="0073577B" w:rsidRDefault="00560B37" w:rsidP="00560B37">
      <w:pPr>
        <w:jc w:val="both"/>
        <w:rPr>
          <w:rFonts w:asciiTheme="minorHAnsi" w:eastAsiaTheme="minorHAnsi" w:hAnsiTheme="minorHAnsi" w:cstheme="minorHAnsi"/>
          <w:sz w:val="22"/>
          <w:szCs w:val="22"/>
        </w:rPr>
      </w:pPr>
    </w:p>
    <w:p w:rsidR="00BD2A74" w:rsidRDefault="00BD2A74" w:rsidP="00124B08">
      <w:pPr>
        <w:rPr>
          <w:rFonts w:asciiTheme="minorHAnsi" w:hAnsiTheme="minorHAnsi" w:cstheme="minorHAnsi"/>
          <w:sz w:val="22"/>
          <w:szCs w:val="22"/>
        </w:rPr>
      </w:pPr>
    </w:p>
    <w:p w:rsidR="00DA5FCE" w:rsidRDefault="00DA5FCE" w:rsidP="00124B08">
      <w:pPr>
        <w:rPr>
          <w:rFonts w:asciiTheme="minorHAnsi" w:hAnsiTheme="minorHAnsi" w:cstheme="minorHAnsi"/>
          <w:sz w:val="22"/>
          <w:szCs w:val="22"/>
        </w:rPr>
      </w:pPr>
    </w:p>
    <w:p w:rsidR="00DA5FCE" w:rsidRDefault="00DA5FCE" w:rsidP="00124B08">
      <w:pPr>
        <w:rPr>
          <w:rFonts w:asciiTheme="minorHAnsi" w:hAnsiTheme="minorHAnsi" w:cstheme="minorHAnsi"/>
          <w:sz w:val="22"/>
          <w:szCs w:val="22"/>
        </w:rPr>
      </w:pPr>
    </w:p>
    <w:p w:rsidR="00DA5FCE" w:rsidRDefault="00DA5FCE" w:rsidP="00124B08">
      <w:pPr>
        <w:rPr>
          <w:rFonts w:asciiTheme="minorHAnsi" w:hAnsiTheme="minorHAnsi" w:cstheme="minorHAnsi"/>
          <w:sz w:val="22"/>
          <w:szCs w:val="22"/>
        </w:rPr>
      </w:pPr>
    </w:p>
    <w:p w:rsidR="00DA5FCE" w:rsidRDefault="00DA5FCE" w:rsidP="00124B08">
      <w:pPr>
        <w:rPr>
          <w:rFonts w:asciiTheme="minorHAnsi" w:hAnsiTheme="minorHAnsi" w:cstheme="minorHAnsi"/>
          <w:sz w:val="22"/>
          <w:szCs w:val="22"/>
        </w:rPr>
      </w:pPr>
    </w:p>
    <w:p w:rsidR="00560B37" w:rsidRDefault="00560B37" w:rsidP="00124B08">
      <w:pPr>
        <w:rPr>
          <w:rFonts w:asciiTheme="minorHAnsi" w:hAnsiTheme="minorHAnsi" w:cstheme="minorHAnsi"/>
          <w:sz w:val="22"/>
          <w:szCs w:val="22"/>
        </w:rPr>
      </w:pPr>
    </w:p>
    <w:p w:rsidR="00560B37" w:rsidRDefault="00560B37" w:rsidP="00124B08">
      <w:pPr>
        <w:rPr>
          <w:rFonts w:asciiTheme="minorHAnsi" w:hAnsiTheme="minorHAnsi" w:cstheme="minorHAnsi"/>
          <w:sz w:val="22"/>
          <w:szCs w:val="22"/>
        </w:rPr>
      </w:pPr>
    </w:p>
    <w:p w:rsidR="00DA5FCE" w:rsidRDefault="00DA5FCE" w:rsidP="00124B08">
      <w:pPr>
        <w:rPr>
          <w:rFonts w:asciiTheme="minorHAnsi" w:hAnsiTheme="minorHAnsi" w:cstheme="minorHAnsi"/>
          <w:sz w:val="22"/>
          <w:szCs w:val="22"/>
        </w:rPr>
      </w:pPr>
    </w:p>
    <w:p w:rsidR="00DA5FCE" w:rsidRDefault="00DA5FCE" w:rsidP="00124B08">
      <w:pPr>
        <w:rPr>
          <w:rFonts w:asciiTheme="minorHAnsi" w:hAnsiTheme="minorHAnsi" w:cstheme="minorHAnsi"/>
          <w:sz w:val="22"/>
          <w:szCs w:val="22"/>
        </w:rPr>
      </w:pPr>
    </w:p>
    <w:p w:rsidR="00FA052B" w:rsidRPr="00FA052B" w:rsidRDefault="00DA5FCE" w:rsidP="00FA052B">
      <w:pPr>
        <w:spacing w:after="200"/>
        <w:jc w:val="center"/>
        <w:rPr>
          <w:rFonts w:ascii="Calibri" w:eastAsia="Cambria" w:hAnsi="Calibri"/>
          <w:b/>
          <w:sz w:val="86"/>
          <w:szCs w:val="86"/>
        </w:rPr>
      </w:pPr>
      <w:r>
        <w:rPr>
          <w:noProof/>
          <w:spacing w:val="10"/>
          <w:sz w:val="48"/>
          <w:szCs w:val="48"/>
        </w:rPr>
        <w:drawing>
          <wp:anchor distT="0" distB="0" distL="114300" distR="114300" simplePos="0" relativeHeight="251676672" behindDoc="0" locked="0" layoutInCell="1" allowOverlap="1">
            <wp:simplePos x="0" y="0"/>
            <wp:positionH relativeFrom="margin">
              <wp:posOffset>5086350</wp:posOffset>
            </wp:positionH>
            <wp:positionV relativeFrom="margin">
              <wp:posOffset>5772150</wp:posOffset>
            </wp:positionV>
            <wp:extent cx="1304925" cy="1331831"/>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331831"/>
                    </a:xfrm>
                    <a:prstGeom prst="rect">
                      <a:avLst/>
                    </a:prstGeom>
                    <a:noFill/>
                    <a:ln>
                      <a:noFill/>
                    </a:ln>
                  </pic:spPr>
                </pic:pic>
              </a:graphicData>
            </a:graphic>
          </wp:anchor>
        </w:drawing>
      </w:r>
      <w:r w:rsidR="00FA052B" w:rsidRPr="00FA052B">
        <w:rPr>
          <w:rFonts w:ascii="Calibri" w:eastAsia="Cambria" w:hAnsi="Calibri"/>
          <w:b/>
          <w:sz w:val="86"/>
          <w:szCs w:val="86"/>
        </w:rPr>
        <w:t>California Dairy Newsletter</w:t>
      </w:r>
    </w:p>
    <w:p w:rsidR="00FA052B" w:rsidRDefault="00DA5FCE" w:rsidP="00FA052B">
      <w:pPr>
        <w:spacing w:after="200"/>
        <w:jc w:val="center"/>
        <w:rPr>
          <w:rFonts w:ascii="Calibri" w:eastAsia="Cambria" w:hAnsi="Calibri"/>
          <w:b/>
          <w:sz w:val="72"/>
          <w:szCs w:val="72"/>
        </w:rPr>
      </w:pPr>
      <w:r>
        <w:rPr>
          <w:rFonts w:ascii="Calibri" w:eastAsia="Cambria" w:hAnsi="Calibri"/>
          <w:b/>
          <w:sz w:val="72"/>
          <w:szCs w:val="72"/>
        </w:rPr>
        <w:t>Ma</w:t>
      </w:r>
      <w:r w:rsidR="00FA052B" w:rsidRPr="00FA052B">
        <w:rPr>
          <w:rFonts w:ascii="Calibri" w:eastAsia="Cambria" w:hAnsi="Calibri"/>
          <w:b/>
          <w:sz w:val="72"/>
          <w:szCs w:val="72"/>
        </w:rPr>
        <w:t>y 2012</w:t>
      </w:r>
    </w:p>
    <w:p w:rsidR="00DA5FCE" w:rsidRPr="00DA5FCE" w:rsidRDefault="00DA5FCE" w:rsidP="00FA052B">
      <w:pPr>
        <w:spacing w:after="200"/>
        <w:jc w:val="center"/>
        <w:rPr>
          <w:rFonts w:ascii="Calibri" w:eastAsia="Cambria" w:hAnsi="Calibri"/>
          <w:b/>
          <w:sz w:val="48"/>
          <w:szCs w:val="48"/>
        </w:rPr>
      </w:pPr>
    </w:p>
    <w:p w:rsidR="00DA5FCE" w:rsidRPr="00FA052B" w:rsidRDefault="006E3446" w:rsidP="00FA052B">
      <w:pPr>
        <w:spacing w:after="200"/>
        <w:jc w:val="center"/>
        <w:rPr>
          <w:rFonts w:ascii="Calibri" w:eastAsia="Cambria" w:hAnsi="Calibri"/>
          <w:b/>
          <w:sz w:val="48"/>
          <w:szCs w:val="48"/>
        </w:rPr>
      </w:pPr>
      <w:r w:rsidRPr="006E3446">
        <w:rPr>
          <w:rFonts w:asciiTheme="minorHAnsi" w:hAnsiTheme="minorHAnsi" w:cstheme="minorHAnsi"/>
          <w:noProof/>
          <w:sz w:val="48"/>
          <w:szCs w:val="48"/>
        </w:rPr>
        <w:pict>
          <v:shape id="Text Box 16" o:spid="_x0000_s1031" type="#_x0000_t202" style="position:absolute;left:0;text-align:left;margin-left:246.75pt;margin-top:15.9pt;width:297.75pt;height:57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Sm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" stroked="f">
            <v:textbox>
              <w:txbxContent>
                <w:p w:rsidR="00DA5FCE" w:rsidRDefault="006E3446" w:rsidP="003942DD">
                  <w:pPr>
                    <w:jc w:val="right"/>
                    <w:rPr>
                      <w:rFonts w:ascii="Arial" w:hAnsi="Arial" w:cs="Arial"/>
                      <w:sz w:val="28"/>
                      <w:szCs w:val="28"/>
                    </w:rPr>
                  </w:pPr>
                  <w:r w:rsidRPr="006E3446">
                    <w:rPr>
                      <w:rFonts w:ascii="Arial" w:hAnsi="Arial" w:cs="Arial"/>
                      <w:sz w:val="28"/>
                      <w:szCs w:val="28"/>
                    </w:rPr>
                    <w:pict>
                      <v:rect id="_x0000_i1027" style="width:0;height:1.5pt" o:hralign="center" o:hrstd="t" o:hr="t" fillcolor="#aca899" stroked="f"/>
                    </w:pict>
                  </w:r>
                </w:p>
                <w:p w:rsidR="00FA052B" w:rsidRDefault="009C0423" w:rsidP="003942DD">
                  <w:pPr>
                    <w:jc w:val="right"/>
                    <w:rPr>
                      <w:rFonts w:ascii="Arial" w:hAnsi="Arial" w:cs="Arial"/>
                      <w:sz w:val="28"/>
                      <w:szCs w:val="28"/>
                    </w:rPr>
                  </w:pPr>
                  <w:r>
                    <w:rPr>
                      <w:rFonts w:ascii="Arial" w:hAnsi="Arial" w:cs="Arial"/>
                      <w:sz w:val="28"/>
                      <w:szCs w:val="28"/>
                    </w:rPr>
                    <w:t>Nyles Peterson</w:t>
                  </w:r>
                  <w:r w:rsidR="00FA052B" w:rsidRPr="001D6160">
                    <w:rPr>
                      <w:rFonts w:ascii="Arial" w:hAnsi="Arial" w:cs="Arial"/>
                      <w:sz w:val="28"/>
                      <w:szCs w:val="28"/>
                    </w:rPr>
                    <w:t>, Farm Advisor</w:t>
                  </w:r>
                </w:p>
                <w:p w:rsidR="00FA052B" w:rsidRDefault="00FA052B" w:rsidP="003942DD">
                  <w:pPr>
                    <w:jc w:val="right"/>
                  </w:pPr>
                  <w:r w:rsidRPr="003942DD">
                    <w:rPr>
                      <w:rFonts w:ascii="Arial" w:hAnsi="Arial" w:cs="Arial"/>
                      <w:sz w:val="28"/>
                      <w:szCs w:val="28"/>
                    </w:rPr>
                    <w:t xml:space="preserve">UCCE </w:t>
                  </w:r>
                  <w:r w:rsidR="009C0423">
                    <w:rPr>
                      <w:rFonts w:ascii="Arial" w:hAnsi="Arial" w:cs="Arial"/>
                      <w:sz w:val="28"/>
                      <w:szCs w:val="28"/>
                    </w:rPr>
                    <w:t>San Bernardino County</w:t>
                  </w:r>
                </w:p>
              </w:txbxContent>
            </v:textbox>
          </v:shape>
        </w:pict>
      </w:r>
    </w:p>
    <w:p w:rsidR="00560B37" w:rsidRDefault="00560B37" w:rsidP="00124B08">
      <w:pPr>
        <w:rPr>
          <w:rFonts w:asciiTheme="minorHAnsi" w:hAnsiTheme="minorHAnsi" w:cstheme="minorHAnsi"/>
          <w:sz w:val="22"/>
          <w:szCs w:val="22"/>
        </w:rPr>
      </w:pPr>
    </w:p>
    <w:p w:rsidR="00560B37" w:rsidRDefault="00560B37" w:rsidP="00124B08">
      <w:pPr>
        <w:rPr>
          <w:rFonts w:asciiTheme="minorHAnsi" w:hAnsiTheme="minorHAnsi" w:cstheme="minorHAnsi"/>
          <w:sz w:val="22"/>
          <w:szCs w:val="22"/>
        </w:rPr>
      </w:pPr>
    </w:p>
    <w:p w:rsidR="00FA052B" w:rsidRDefault="006E3446" w:rsidP="00FA052B">
      <w:pPr>
        <w:jc w:val="both"/>
        <w:rPr>
          <w:rFonts w:asciiTheme="minorHAnsi" w:eastAsiaTheme="minorHAnsi" w:hAnsiTheme="minorHAnsi" w:cstheme="minorHAnsi"/>
          <w:sz w:val="12"/>
          <w:szCs w:val="22"/>
        </w:rPr>
      </w:pPr>
      <w:r w:rsidRPr="006E3446">
        <w:rPr>
          <w:rFonts w:asciiTheme="minorHAnsi" w:eastAsiaTheme="minorHAnsi" w:hAnsiTheme="minorHAnsi" w:cstheme="minorHAnsi"/>
          <w:sz w:val="12"/>
          <w:szCs w:val="22"/>
        </w:rPr>
        <w:pict>
          <v:rect id="_x0000_i1025" style="width:0;height:1.5pt" o:hralign="center" o:hrstd="t" o:hr="t" fillcolor="#aca899" stroked="f"/>
        </w:pict>
      </w:r>
    </w:p>
    <w:p w:rsidR="00FA052B" w:rsidRPr="00560B37" w:rsidRDefault="00FA052B" w:rsidP="00FA052B">
      <w:pPr>
        <w:jc w:val="both"/>
        <w:rPr>
          <w:rFonts w:asciiTheme="minorHAnsi" w:eastAsiaTheme="minorHAnsi" w:hAnsiTheme="minorHAnsi" w:cstheme="minorHAnsi"/>
          <w:sz w:val="12"/>
          <w:szCs w:val="22"/>
        </w:rPr>
      </w:pPr>
      <w:r>
        <w:rPr>
          <w:rFonts w:asciiTheme="minorHAnsi" w:eastAsiaTheme="minorHAnsi" w:hAnsiTheme="minorHAnsi" w:cstheme="minorHAnsi"/>
          <w:sz w:val="12"/>
          <w:szCs w:val="22"/>
        </w:rPr>
        <w:t xml:space="preserve">The University of California prohibits discrimination against or harassment of any person employed by or seeking employment with the University on the basis of race, color, national origin, religion, sex, gender identity, pregnancy (which includes pregnancy, childbirth, and medical conditions related to pregnancy or childbirth), physical or mental disability, medical condition (cancer-related or genetic characteristics), genetic information (including family medical history), ancestry, marital status, age, sexual orientation, citizenship, or service in the uniformed services (as defined by the Uniformed Services Employment and Reemployment Rights Act of 1994: </w:t>
      </w:r>
      <w:r>
        <w:rPr>
          <w:rFonts w:asciiTheme="minorHAnsi" w:eastAsiaTheme="minorHAnsi" w:hAnsiTheme="minorHAnsi" w:cstheme="minorHAnsi"/>
          <w:i/>
          <w:sz w:val="12"/>
          <w:szCs w:val="22"/>
        </w:rPr>
        <w:t xml:space="preserve">service in the uniformed services </w:t>
      </w:r>
      <w:r>
        <w:rPr>
          <w:rFonts w:asciiTheme="minorHAnsi" w:eastAsiaTheme="minorHAnsi" w:hAnsiTheme="minorHAnsi" w:cstheme="minorHAnsi"/>
          <w:sz w:val="12"/>
          <w:szCs w:val="22"/>
        </w:rPr>
        <w:t>includes membership, application for membership, performance of service, application for service, or obligation for service in the uniformed services) or any person in any of its programs activities.  University policy also prohibits retaliation against any employee or person seeking employment or any person participating in any of its programs or activities for bringing a complaint of discrimination or harassment pursuant to this policy.  This policy is intended to be consistent with the provisions of applicable State and Federal laws.  Inquiries regarding the University's equal employment opportunity policies may be directed to Linda Marie Manton, Affirmative Action Contact, University of California, Davis, Agriculture and Natural Resources, One Shields Avenue, Davis, CA 95616, (530) 752-0495.</w:t>
      </w:r>
    </w:p>
    <w:p w:rsidR="000E799B" w:rsidRPr="0073577B" w:rsidRDefault="00050B27" w:rsidP="00124B08">
      <w:pPr>
        <w:rPr>
          <w:rFonts w:asciiTheme="minorHAnsi" w:hAnsiTheme="minorHAnsi" w:cstheme="minorHAnsi"/>
          <w:sz w:val="22"/>
          <w:szCs w:val="22"/>
        </w:rPr>
      </w:pPr>
      <w:r w:rsidRPr="0073577B">
        <w:rPr>
          <w:rFonts w:asciiTheme="minorHAnsi" w:hAnsiTheme="minorHAnsi" w:cstheme="minorHAnsi"/>
          <w:noProof/>
          <w:sz w:val="22"/>
          <w:szCs w:val="22"/>
        </w:rPr>
        <w:drawing>
          <wp:anchor distT="0" distB="0" distL="114300" distR="114300" simplePos="0" relativeHeight="251668480" behindDoc="0" locked="0" layoutInCell="1" allowOverlap="1">
            <wp:simplePos x="0" y="0"/>
            <wp:positionH relativeFrom="column">
              <wp:posOffset>859790</wp:posOffset>
            </wp:positionH>
            <wp:positionV relativeFrom="paragraph">
              <wp:posOffset>7234555</wp:posOffset>
            </wp:positionV>
            <wp:extent cx="6381115" cy="18764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115" cy="1876425"/>
                    </a:xfrm>
                    <a:prstGeom prst="rect">
                      <a:avLst/>
                    </a:prstGeom>
                    <a:noFill/>
                  </pic:spPr>
                </pic:pic>
              </a:graphicData>
            </a:graphic>
          </wp:anchor>
        </w:drawing>
      </w:r>
      <w:r w:rsidR="006E3446">
        <w:rPr>
          <w:rFonts w:asciiTheme="minorHAnsi" w:hAnsiTheme="minorHAnsi" w:cstheme="minorHAnsi"/>
          <w:noProof/>
          <w:sz w:val="22"/>
          <w:szCs w:val="22"/>
        </w:rPr>
        <w:pict>
          <v:shape id="Text Box 10" o:spid="_x0000_s1032" type="#_x0000_t202" style="position:absolute;margin-left:52.65pt;margin-top:465pt;width:501.75pt;height:147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" filled="f" stroked="f">
            <v:textbox>
              <w:txbxContent>
                <w:p w:rsidR="00050B27" w:rsidRPr="001D6160" w:rsidRDefault="00050B27" w:rsidP="00DE6A04">
                  <w:pPr>
                    <w:jc w:val="center"/>
                    <w:rPr>
                      <w:rFonts w:ascii="Calibri" w:hAnsi="Calibri"/>
                      <w:b/>
                      <w:sz w:val="86"/>
                      <w:szCs w:val="86"/>
                    </w:rPr>
                  </w:pPr>
                  <w:r w:rsidRPr="001D6160">
                    <w:rPr>
                      <w:rFonts w:ascii="Calibri" w:hAnsi="Calibri"/>
                      <w:b/>
                      <w:sz w:val="86"/>
                      <w:szCs w:val="86"/>
                    </w:rPr>
                    <w:t>California Dairy Newsletter</w:t>
                  </w:r>
                </w:p>
                <w:p w:rsidR="00050B27" w:rsidRPr="001D6160" w:rsidRDefault="00050B27" w:rsidP="00DE6A04">
                  <w:pPr>
                    <w:jc w:val="center"/>
                    <w:rPr>
                      <w:rFonts w:ascii="Calibri" w:hAnsi="Calibri"/>
                      <w:b/>
                      <w:sz w:val="72"/>
                      <w:szCs w:val="72"/>
                    </w:rPr>
                  </w:pPr>
                  <w:r>
                    <w:rPr>
                      <w:rFonts w:ascii="Calibri" w:hAnsi="Calibri"/>
                      <w:b/>
                      <w:sz w:val="72"/>
                      <w:szCs w:val="72"/>
                    </w:rPr>
                    <w:t xml:space="preserve">February </w:t>
                  </w:r>
                  <w:r w:rsidRPr="001D6160">
                    <w:rPr>
                      <w:rFonts w:ascii="Calibri" w:hAnsi="Calibri"/>
                      <w:b/>
                      <w:sz w:val="72"/>
                      <w:szCs w:val="72"/>
                    </w:rPr>
                    <w:t>20</w:t>
                  </w:r>
                  <w:r>
                    <w:rPr>
                      <w:rFonts w:ascii="Calibri" w:hAnsi="Calibri"/>
                      <w:b/>
                      <w:sz w:val="72"/>
                      <w:szCs w:val="72"/>
                    </w:rPr>
                    <w:t>12</w:t>
                  </w:r>
                </w:p>
              </w:txbxContent>
            </v:textbox>
          </v:shape>
        </w:pict>
      </w:r>
    </w:p>
    <w:sectPr w:rsidR="000E799B" w:rsidRPr="0073577B" w:rsidSect="00FA052B">
      <w:footerReference w:type="first" r:id="rId17"/>
      <w:type w:val="continuous"/>
      <w:pgSz w:w="12240" w:h="15840" w:code="1"/>
      <w:pgMar w:top="720" w:right="720" w:bottom="720" w:left="720" w:header="720" w:footer="720" w:gutter="0"/>
      <w:paperSrc w:first="15" w:other="15"/>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3D8A" w:rsidRDefault="00A73D8A" w:rsidP="00F945B5">
      <w:r>
        <w:separator/>
      </w:r>
    </w:p>
  </w:endnote>
  <w:endnote w:type="continuationSeparator" w:id="0">
    <w:p w:rsidR="00A73D8A" w:rsidRDefault="00A73D8A" w:rsidP="00F945B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1294089"/>
      <w:docPartObj>
        <w:docPartGallery w:val="Page Numbers (Bottom of Page)"/>
        <w:docPartUnique/>
      </w:docPartObj>
    </w:sdtPr>
    <w:sdtContent>
      <w:p w:rsidR="00F945B5" w:rsidRPr="00F945B5" w:rsidRDefault="006E3446" w:rsidP="007B5FB9">
        <w:pPr>
          <w:pStyle w:val="Footer"/>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4099" type="#_x0000_t185" style="position:absolute;margin-left:0;margin-top:0;width:43.45pt;height:18.8pt;z-index:251660288;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rsidR="007B5FB9" w:rsidRDefault="006E3446">
                    <w:pPr>
                      <w:jc w:val="center"/>
                    </w:pPr>
                    <w:r>
                      <w:fldChar w:fldCharType="begin"/>
                    </w:r>
                    <w:r w:rsidR="007B5FB9">
                      <w:instrText xml:space="preserve"> PAGE    \* MERGEFORMAT </w:instrText>
                    </w:r>
                    <w:r>
                      <w:fldChar w:fldCharType="separate"/>
                    </w:r>
                    <w:r w:rsidR="009C0423">
                      <w:rPr>
                        <w:noProof/>
                      </w:rPr>
                      <w:t>2</w:t>
                    </w:r>
                    <w:r>
                      <w:rPr>
                        <w:noProof/>
                      </w:rPr>
                      <w:fldChar w:fldCharType="end"/>
                    </w:r>
                  </w:p>
                </w:txbxContent>
              </v:textbox>
              <w10:wrap anchorx="margin" anchory="margin"/>
            </v:shape>
          </w:pict>
        </w:r>
        <w:r>
          <w:rPr>
            <w:noProof/>
          </w:rPr>
          <w:pict>
            <v:shapetype id="_x0000_t32" coordsize="21600,21600" o:spt="32" o:oned="t" path="m,l21600,21600e" filled="f">
              <v:path arrowok="t" fillok="f" o:connecttype="none"/>
              <o:lock v:ext="edit" shapetype="t"/>
            </v:shapetype>
            <v:shape id="AutoShape 21" o:spid="_x0000_s4098" type="#_x0000_t32" style="position:absolute;margin-left:0;margin-top:0;width:434.5pt;height:0;z-index:251659264;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FB9" w:rsidRDefault="006E3446" w:rsidP="007B5FB9">
    <w:pPr>
      <w:jc w:val="center"/>
      <w:rPr>
        <w:rFonts w:ascii="Arial" w:eastAsia="Cambria" w:hAnsi="Arial" w:cs="Arial"/>
        <w:sz w:val="18"/>
        <w:szCs w:val="18"/>
      </w:rPr>
    </w:pPr>
    <w:r w:rsidRPr="006E3446">
      <w:rPr>
        <w:rFonts w:ascii="Arial" w:eastAsia="Cambria" w:hAnsi="Arial" w:cs="Arial"/>
        <w:sz w:val="18"/>
        <w:szCs w:val="18"/>
      </w:rPr>
      <w:pict>
        <v:rect id="_x0000_i1026" style="width:0;height:1.5pt" o:hralign="center" o:hrstd="t" o:hr="t" fillcolor="#aca899" stroked="f"/>
      </w:pict>
    </w:r>
  </w:p>
  <w:p w:rsidR="007B5FB9" w:rsidRPr="007B5FB9" w:rsidRDefault="007B5FB9" w:rsidP="007B5FB9">
    <w:pPr>
      <w:jc w:val="center"/>
      <w:rPr>
        <w:rFonts w:ascii="Arial" w:eastAsia="Cambria" w:hAnsi="Arial" w:cs="Arial"/>
        <w:sz w:val="18"/>
        <w:szCs w:val="18"/>
      </w:rPr>
    </w:pPr>
    <w:r w:rsidRPr="007B5FB9">
      <w:rPr>
        <w:rFonts w:ascii="Arial" w:eastAsia="Cambria" w:hAnsi="Arial" w:cs="Arial"/>
        <w:sz w:val="18"/>
        <w:szCs w:val="18"/>
      </w:rPr>
      <w:t xml:space="preserve">California Dairy Newsletter – </w:t>
    </w:r>
    <w:r w:rsidR="00CB33A5">
      <w:rPr>
        <w:rFonts w:ascii="Arial" w:eastAsia="Cambria" w:hAnsi="Arial" w:cs="Arial"/>
        <w:sz w:val="18"/>
        <w:szCs w:val="18"/>
      </w:rPr>
      <w:t>Ma</w:t>
    </w:r>
    <w:r w:rsidRPr="007B5FB9">
      <w:rPr>
        <w:rFonts w:ascii="Arial" w:eastAsia="Cambria" w:hAnsi="Arial" w:cs="Arial"/>
        <w:sz w:val="18"/>
        <w:szCs w:val="18"/>
      </w:rPr>
      <w:t>y, 2012 – Published Quarterly</w:t>
    </w:r>
  </w:p>
  <w:p w:rsidR="007B5FB9" w:rsidRPr="007B5FB9" w:rsidRDefault="007B5FB9" w:rsidP="007B5FB9">
    <w:pPr>
      <w:jc w:val="center"/>
      <w:rPr>
        <w:rFonts w:ascii="Arial" w:eastAsia="Cambria" w:hAnsi="Arial" w:cs="Arial"/>
        <w:sz w:val="18"/>
        <w:szCs w:val="18"/>
      </w:rPr>
    </w:pPr>
    <w:r w:rsidRPr="007B5FB9">
      <w:rPr>
        <w:rFonts w:ascii="Arial" w:eastAsia="Cambria" w:hAnsi="Arial" w:cs="Arial"/>
        <w:sz w:val="18"/>
        <w:szCs w:val="18"/>
      </w:rPr>
      <w:t xml:space="preserve">UCCE </w:t>
    </w:r>
    <w:r w:rsidR="009C0423">
      <w:rPr>
        <w:rFonts w:ascii="Arial" w:eastAsia="Cambria" w:hAnsi="Arial" w:cs="Arial"/>
        <w:sz w:val="18"/>
        <w:szCs w:val="18"/>
      </w:rPr>
      <w:t>777 East Rialto Ave., San Bernardino, CA 92415</w:t>
    </w:r>
    <w:r w:rsidRPr="007B5FB9">
      <w:rPr>
        <w:rFonts w:ascii="Arial" w:eastAsia="Cambria" w:hAnsi="Arial" w:cs="Arial"/>
        <w:sz w:val="18"/>
        <w:szCs w:val="18"/>
      </w:rPr>
      <w:t xml:space="preserve">  Phone (</w:t>
    </w:r>
    <w:r w:rsidR="009C0423">
      <w:rPr>
        <w:rFonts w:ascii="Arial" w:eastAsia="Cambria" w:hAnsi="Arial" w:cs="Arial"/>
        <w:sz w:val="18"/>
        <w:szCs w:val="18"/>
      </w:rPr>
      <w:t>9</w:t>
    </w:r>
    <w:r w:rsidRPr="007B5FB9">
      <w:rPr>
        <w:rFonts w:ascii="Arial" w:eastAsia="Cambria" w:hAnsi="Arial" w:cs="Arial"/>
        <w:sz w:val="18"/>
        <w:szCs w:val="18"/>
      </w:rPr>
      <w:t xml:space="preserve">09) </w:t>
    </w:r>
    <w:r w:rsidR="009C0423">
      <w:rPr>
        <w:rFonts w:ascii="Arial" w:eastAsia="Cambria" w:hAnsi="Arial" w:cs="Arial"/>
        <w:sz w:val="18"/>
        <w:szCs w:val="18"/>
      </w:rPr>
      <w:t>387-2171</w:t>
    </w:r>
    <w:r w:rsidRPr="007B5FB9">
      <w:rPr>
        <w:rFonts w:ascii="Arial" w:eastAsia="Cambria" w:hAnsi="Arial" w:cs="Arial"/>
        <w:sz w:val="18"/>
        <w:szCs w:val="18"/>
      </w:rPr>
      <w:t xml:space="preserve">  Fax (</w:t>
    </w:r>
    <w:r w:rsidR="009C0423">
      <w:rPr>
        <w:rFonts w:ascii="Arial" w:eastAsia="Cambria" w:hAnsi="Arial" w:cs="Arial"/>
        <w:sz w:val="18"/>
        <w:szCs w:val="18"/>
      </w:rPr>
      <w:t>9</w:t>
    </w:r>
    <w:r w:rsidRPr="007B5FB9">
      <w:rPr>
        <w:rFonts w:ascii="Arial" w:eastAsia="Cambria" w:hAnsi="Arial" w:cs="Arial"/>
        <w:sz w:val="18"/>
        <w:szCs w:val="18"/>
      </w:rPr>
      <w:t xml:space="preserve">09) </w:t>
    </w:r>
    <w:r w:rsidR="009C0423">
      <w:rPr>
        <w:rFonts w:ascii="Arial" w:eastAsia="Cambria" w:hAnsi="Arial" w:cs="Arial"/>
        <w:sz w:val="18"/>
        <w:szCs w:val="18"/>
      </w:rPr>
      <w:t>387-3306</w:t>
    </w:r>
  </w:p>
  <w:p w:rsidR="007B5FB9" w:rsidRDefault="007B5FB9" w:rsidP="007B5FB9">
    <w:pPr>
      <w:jc w:val="center"/>
    </w:pPr>
    <w:r w:rsidRPr="007B5FB9">
      <w:rPr>
        <w:rFonts w:ascii="Arial" w:eastAsia="Cambria" w:hAnsi="Arial" w:cs="Arial"/>
        <w:sz w:val="18"/>
        <w:szCs w:val="18"/>
      </w:rPr>
      <w:t xml:space="preserve">  Web Site: </w:t>
    </w:r>
    <w:r w:rsidR="009C0423">
      <w:rPr>
        <w:rFonts w:ascii="Arial" w:eastAsia="Cambria" w:hAnsi="Arial" w:cs="Arial"/>
        <w:sz w:val="18"/>
        <w:szCs w:val="18"/>
        <w:u w:val="single"/>
      </w:rPr>
      <w:t>cesanbernardino</w:t>
    </w:r>
    <w:r w:rsidRPr="007B5FB9">
      <w:rPr>
        <w:rFonts w:ascii="Arial" w:eastAsia="Cambria" w:hAnsi="Arial" w:cs="Arial"/>
        <w:sz w:val="18"/>
        <w:szCs w:val="18"/>
        <w:u w:val="single"/>
      </w:rPr>
      <w:t>.ucdavis.edu</w:t>
    </w:r>
    <w:r w:rsidRPr="007B5FB9">
      <w:rPr>
        <w:rFonts w:ascii="Arial" w:eastAsia="Cambria" w:hAnsi="Arial" w:cs="Arial"/>
        <w:sz w:val="18"/>
        <w:szCs w:val="18"/>
      </w:rPr>
      <w:br/>
      <w:t xml:space="preserve">U.S. Department of Agriculture, University of California, </w:t>
    </w:r>
    <w:r w:rsidR="009C0423">
      <w:rPr>
        <w:rFonts w:ascii="Arial" w:eastAsia="Cambria" w:hAnsi="Arial" w:cs="Arial"/>
        <w:sz w:val="18"/>
        <w:szCs w:val="18"/>
      </w:rPr>
      <w:t>and San Bernardino County</w:t>
    </w:r>
    <w:r w:rsidRPr="007B5FB9">
      <w:rPr>
        <w:rFonts w:ascii="Arial" w:eastAsia="Cambria" w:hAnsi="Arial" w:cs="Arial"/>
        <w:sz w:val="18"/>
        <w:szCs w:val="18"/>
      </w:rPr>
      <w:t xml:space="preserve"> Cooperating</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52B" w:rsidRPr="00FA052B" w:rsidRDefault="00FA052B" w:rsidP="00FA05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3D8A" w:rsidRDefault="00A73D8A" w:rsidP="00F945B5">
      <w:r>
        <w:separator/>
      </w:r>
    </w:p>
  </w:footnote>
  <w:footnote w:type="continuationSeparator" w:id="0">
    <w:p w:rsidR="00A73D8A" w:rsidRDefault="00A73D8A" w:rsidP="00F945B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2268B"/>
    <w:multiLevelType w:val="hybridMultilevel"/>
    <w:tmpl w:val="BA44775E"/>
    <w:lvl w:ilvl="0" w:tplc="04090001">
      <w:start w:val="1"/>
      <w:numFmt w:val="bullet"/>
      <w:lvlText w:val=""/>
      <w:lvlJc w:val="left"/>
      <w:pPr>
        <w:ind w:left="108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AE0C7ED8">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1A65AD"/>
    <w:multiLevelType w:val="hybridMultilevel"/>
    <w:tmpl w:val="E954FD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E5342D"/>
    <w:multiLevelType w:val="hybridMultilevel"/>
    <w:tmpl w:val="53205B60"/>
    <w:lvl w:ilvl="0" w:tplc="04090001">
      <w:start w:val="1"/>
      <w:numFmt w:val="bullet"/>
      <w:lvlText w:val=""/>
      <w:lvlJc w:val="left"/>
      <w:pPr>
        <w:ind w:left="108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AF3DB0"/>
    <w:multiLevelType w:val="hybridMultilevel"/>
    <w:tmpl w:val="76842F94"/>
    <w:lvl w:ilvl="0" w:tplc="AE0C7E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70B7046"/>
    <w:multiLevelType w:val="hybridMultilevel"/>
    <w:tmpl w:val="0FF6B780"/>
    <w:lvl w:ilvl="0" w:tplc="3ADA4496">
      <w:numFmt w:val="bullet"/>
      <w:lvlText w:val="-"/>
      <w:lvlJc w:val="left"/>
      <w:pPr>
        <w:ind w:left="360" w:hanging="360"/>
      </w:pPr>
      <w:rPr>
        <w:rFonts w:ascii="Times New Roman" w:eastAsia="Times New Roman" w:hAnsi="Times New Roman" w:cs="Times New Roman" w:hint="default"/>
        <w:b/>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C817289"/>
    <w:multiLevelType w:val="hybridMultilevel"/>
    <w:tmpl w:val="83665E28"/>
    <w:lvl w:ilvl="0" w:tplc="3ADA4496">
      <w:numFmt w:val="bullet"/>
      <w:lvlText w:val="-"/>
      <w:lvlJc w:val="left"/>
      <w:pPr>
        <w:ind w:left="360" w:hanging="360"/>
      </w:pPr>
      <w:rPr>
        <w:rFonts w:ascii="Times New Roman" w:eastAsia="Times New Roman" w:hAnsi="Times New Roman" w:cs="Times New Roman" w:hint="default"/>
        <w:b/>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0577E91"/>
    <w:multiLevelType w:val="hybridMultilevel"/>
    <w:tmpl w:val="3536E056"/>
    <w:lvl w:ilvl="0" w:tplc="AE0C7ED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0"/>
  </w:num>
  <w:num w:numId="4">
    <w:abstractNumId w:val="1"/>
  </w:num>
  <w:num w:numId="5">
    <w:abstractNumId w:val="6"/>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20"/>
  <w:drawingGridHorizontalSpacing w:val="120"/>
  <w:displayHorizontalDrawingGridEvery w:val="2"/>
  <w:displayVerticalDrawingGridEvery w:val="2"/>
  <w:characterSpacingControl w:val="doNotCompress"/>
  <w:hdrShapeDefaults>
    <o:shapedefaults v:ext="edit" spidmax="5122"/>
    <o:shapelayout v:ext="edit">
      <o:idmap v:ext="edit" data="4"/>
      <o:rules v:ext="edit">
        <o:r id="V:Rule1" type="connector" idref="#AutoShape 21"/>
      </o:rules>
    </o:shapelayout>
  </w:hdrShapeDefaults>
  <w:footnotePr>
    <w:footnote w:id="-1"/>
    <w:footnote w:id="0"/>
  </w:footnotePr>
  <w:endnotePr>
    <w:endnote w:id="-1"/>
    <w:endnote w:id="0"/>
  </w:endnotePr>
  <w:compat/>
  <w:rsids>
    <w:rsidRoot w:val="00124B08"/>
    <w:rsid w:val="00050B27"/>
    <w:rsid w:val="00053E08"/>
    <w:rsid w:val="0007613A"/>
    <w:rsid w:val="00077651"/>
    <w:rsid w:val="000C509B"/>
    <w:rsid w:val="000E799B"/>
    <w:rsid w:val="00124B08"/>
    <w:rsid w:val="00177322"/>
    <w:rsid w:val="00190519"/>
    <w:rsid w:val="001966EF"/>
    <w:rsid w:val="001B2C21"/>
    <w:rsid w:val="001D5A03"/>
    <w:rsid w:val="001D5EFA"/>
    <w:rsid w:val="001D7E62"/>
    <w:rsid w:val="00214206"/>
    <w:rsid w:val="002F2DCE"/>
    <w:rsid w:val="002F42EE"/>
    <w:rsid w:val="003337E3"/>
    <w:rsid w:val="00355B81"/>
    <w:rsid w:val="003B3483"/>
    <w:rsid w:val="00402C8E"/>
    <w:rsid w:val="00477BCB"/>
    <w:rsid w:val="00486DCA"/>
    <w:rsid w:val="004D1219"/>
    <w:rsid w:val="004D12A9"/>
    <w:rsid w:val="004D143E"/>
    <w:rsid w:val="004E4D84"/>
    <w:rsid w:val="00550885"/>
    <w:rsid w:val="00560B37"/>
    <w:rsid w:val="0063118A"/>
    <w:rsid w:val="006E3446"/>
    <w:rsid w:val="0073577B"/>
    <w:rsid w:val="00736A2E"/>
    <w:rsid w:val="00770A50"/>
    <w:rsid w:val="00786905"/>
    <w:rsid w:val="007B5FB9"/>
    <w:rsid w:val="007D16F1"/>
    <w:rsid w:val="00817965"/>
    <w:rsid w:val="00837223"/>
    <w:rsid w:val="0089606A"/>
    <w:rsid w:val="008D1A03"/>
    <w:rsid w:val="008E5CFD"/>
    <w:rsid w:val="008F6C0F"/>
    <w:rsid w:val="00904A8B"/>
    <w:rsid w:val="00964AC1"/>
    <w:rsid w:val="009C0423"/>
    <w:rsid w:val="009C4113"/>
    <w:rsid w:val="00A73D8A"/>
    <w:rsid w:val="00A84FA6"/>
    <w:rsid w:val="00AB1509"/>
    <w:rsid w:val="00AC4CB3"/>
    <w:rsid w:val="00AD2A8E"/>
    <w:rsid w:val="00AF18C8"/>
    <w:rsid w:val="00B10600"/>
    <w:rsid w:val="00BA67E2"/>
    <w:rsid w:val="00BD2A74"/>
    <w:rsid w:val="00C52DB2"/>
    <w:rsid w:val="00CB33A5"/>
    <w:rsid w:val="00CF62DC"/>
    <w:rsid w:val="00DA5FCE"/>
    <w:rsid w:val="00E43868"/>
    <w:rsid w:val="00E75A88"/>
    <w:rsid w:val="00EB798F"/>
    <w:rsid w:val="00EF3556"/>
    <w:rsid w:val="00F945B5"/>
    <w:rsid w:val="00F96B8C"/>
    <w:rsid w:val="00FA05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3446"/>
    <w:rPr>
      <w:sz w:val="24"/>
      <w:szCs w:val="24"/>
    </w:rPr>
  </w:style>
  <w:style w:type="paragraph" w:styleId="Heading1">
    <w:name w:val="heading 1"/>
    <w:basedOn w:val="Normal"/>
    <w:next w:val="Normal"/>
    <w:link w:val="Heading1Char"/>
    <w:qFormat/>
    <w:rsid w:val="00124B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24B08"/>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124B08"/>
    <w:rPr>
      <w:color w:val="0000FF"/>
      <w:u w:val="single"/>
    </w:rPr>
  </w:style>
  <w:style w:type="paragraph" w:styleId="ListParagraph">
    <w:name w:val="List Paragraph"/>
    <w:basedOn w:val="Normal"/>
    <w:uiPriority w:val="34"/>
    <w:qFormat/>
    <w:rsid w:val="00736A2E"/>
    <w:pPr>
      <w:ind w:left="720"/>
      <w:contextualSpacing/>
    </w:pPr>
    <w:rPr>
      <w:sz w:val="20"/>
      <w:szCs w:val="20"/>
    </w:rPr>
  </w:style>
  <w:style w:type="paragraph" w:styleId="Revision">
    <w:name w:val="Revision"/>
    <w:hidden/>
    <w:uiPriority w:val="99"/>
    <w:semiHidden/>
    <w:rsid w:val="00EF3556"/>
    <w:rPr>
      <w:sz w:val="24"/>
      <w:szCs w:val="24"/>
    </w:rPr>
  </w:style>
  <w:style w:type="paragraph" w:styleId="BalloonText">
    <w:name w:val="Balloon Text"/>
    <w:basedOn w:val="Normal"/>
    <w:link w:val="BalloonTextChar"/>
    <w:rsid w:val="00EF3556"/>
    <w:rPr>
      <w:rFonts w:ascii="Tahoma" w:hAnsi="Tahoma" w:cs="Tahoma"/>
      <w:sz w:val="16"/>
      <w:szCs w:val="16"/>
    </w:rPr>
  </w:style>
  <w:style w:type="character" w:customStyle="1" w:styleId="BalloonTextChar">
    <w:name w:val="Balloon Text Char"/>
    <w:basedOn w:val="DefaultParagraphFont"/>
    <w:link w:val="BalloonText"/>
    <w:rsid w:val="00EF3556"/>
    <w:rPr>
      <w:rFonts w:ascii="Tahoma" w:hAnsi="Tahoma" w:cs="Tahoma"/>
      <w:sz w:val="16"/>
      <w:szCs w:val="16"/>
    </w:rPr>
  </w:style>
  <w:style w:type="paragraph" w:styleId="Header">
    <w:name w:val="header"/>
    <w:basedOn w:val="Normal"/>
    <w:link w:val="HeaderChar"/>
    <w:rsid w:val="00F945B5"/>
    <w:pPr>
      <w:tabs>
        <w:tab w:val="center" w:pos="4680"/>
        <w:tab w:val="right" w:pos="9360"/>
      </w:tabs>
    </w:pPr>
  </w:style>
  <w:style w:type="character" w:customStyle="1" w:styleId="HeaderChar">
    <w:name w:val="Header Char"/>
    <w:basedOn w:val="DefaultParagraphFont"/>
    <w:link w:val="Header"/>
    <w:rsid w:val="00F945B5"/>
    <w:rPr>
      <w:sz w:val="24"/>
      <w:szCs w:val="24"/>
    </w:rPr>
  </w:style>
  <w:style w:type="paragraph" w:styleId="Footer">
    <w:name w:val="footer"/>
    <w:basedOn w:val="Normal"/>
    <w:link w:val="FooterChar"/>
    <w:uiPriority w:val="99"/>
    <w:rsid w:val="00F945B5"/>
    <w:pPr>
      <w:tabs>
        <w:tab w:val="center" w:pos="4680"/>
        <w:tab w:val="right" w:pos="9360"/>
      </w:tabs>
    </w:pPr>
  </w:style>
  <w:style w:type="character" w:customStyle="1" w:styleId="FooterChar">
    <w:name w:val="Footer Char"/>
    <w:basedOn w:val="DefaultParagraphFont"/>
    <w:link w:val="Footer"/>
    <w:uiPriority w:val="99"/>
    <w:rsid w:val="00F945B5"/>
    <w:rPr>
      <w:sz w:val="24"/>
      <w:szCs w:val="24"/>
    </w:rPr>
  </w:style>
  <w:style w:type="character" w:styleId="LineNumber">
    <w:name w:val="line number"/>
    <w:basedOn w:val="DefaultParagraphFont"/>
    <w:rsid w:val="00F945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124B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24B08"/>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124B08"/>
    <w:rPr>
      <w:color w:val="0000FF"/>
      <w:u w:val="single"/>
    </w:rPr>
  </w:style>
  <w:style w:type="paragraph" w:styleId="ListParagraph">
    <w:name w:val="List Paragraph"/>
    <w:basedOn w:val="Normal"/>
    <w:uiPriority w:val="34"/>
    <w:qFormat/>
    <w:rsid w:val="00736A2E"/>
    <w:pPr>
      <w:ind w:left="720"/>
      <w:contextualSpacing/>
    </w:pPr>
    <w:rPr>
      <w:sz w:val="20"/>
      <w:szCs w:val="20"/>
    </w:rPr>
  </w:style>
  <w:style w:type="paragraph" w:styleId="Revision">
    <w:name w:val="Revision"/>
    <w:hidden/>
    <w:uiPriority w:val="99"/>
    <w:semiHidden/>
    <w:rsid w:val="00EF3556"/>
    <w:rPr>
      <w:sz w:val="24"/>
      <w:szCs w:val="24"/>
    </w:rPr>
  </w:style>
  <w:style w:type="paragraph" w:styleId="BalloonText">
    <w:name w:val="Balloon Text"/>
    <w:basedOn w:val="Normal"/>
    <w:link w:val="BalloonTextChar"/>
    <w:rsid w:val="00EF3556"/>
    <w:rPr>
      <w:rFonts w:ascii="Tahoma" w:hAnsi="Tahoma" w:cs="Tahoma"/>
      <w:sz w:val="16"/>
      <w:szCs w:val="16"/>
    </w:rPr>
  </w:style>
  <w:style w:type="character" w:customStyle="1" w:styleId="BalloonTextChar">
    <w:name w:val="Balloon Text Char"/>
    <w:basedOn w:val="DefaultParagraphFont"/>
    <w:link w:val="BalloonText"/>
    <w:rsid w:val="00EF3556"/>
    <w:rPr>
      <w:rFonts w:ascii="Tahoma" w:hAnsi="Tahoma" w:cs="Tahoma"/>
      <w:sz w:val="16"/>
      <w:szCs w:val="16"/>
    </w:rPr>
  </w:style>
  <w:style w:type="paragraph" w:styleId="Header">
    <w:name w:val="header"/>
    <w:basedOn w:val="Normal"/>
    <w:link w:val="HeaderChar"/>
    <w:rsid w:val="00F945B5"/>
    <w:pPr>
      <w:tabs>
        <w:tab w:val="center" w:pos="4680"/>
        <w:tab w:val="right" w:pos="9360"/>
      </w:tabs>
    </w:pPr>
  </w:style>
  <w:style w:type="character" w:customStyle="1" w:styleId="HeaderChar">
    <w:name w:val="Header Char"/>
    <w:basedOn w:val="DefaultParagraphFont"/>
    <w:link w:val="Header"/>
    <w:rsid w:val="00F945B5"/>
    <w:rPr>
      <w:sz w:val="24"/>
      <w:szCs w:val="24"/>
    </w:rPr>
  </w:style>
  <w:style w:type="paragraph" w:styleId="Footer">
    <w:name w:val="footer"/>
    <w:basedOn w:val="Normal"/>
    <w:link w:val="FooterChar"/>
    <w:uiPriority w:val="99"/>
    <w:rsid w:val="00F945B5"/>
    <w:pPr>
      <w:tabs>
        <w:tab w:val="center" w:pos="4680"/>
        <w:tab w:val="right" w:pos="9360"/>
      </w:tabs>
    </w:pPr>
  </w:style>
  <w:style w:type="character" w:customStyle="1" w:styleId="FooterChar">
    <w:name w:val="Footer Char"/>
    <w:basedOn w:val="DefaultParagraphFont"/>
    <w:link w:val="Footer"/>
    <w:uiPriority w:val="99"/>
    <w:rsid w:val="00F945B5"/>
    <w:rPr>
      <w:sz w:val="24"/>
      <w:szCs w:val="24"/>
    </w:rPr>
  </w:style>
  <w:style w:type="character" w:styleId="LineNumber">
    <w:name w:val="line number"/>
    <w:basedOn w:val="DefaultParagraphFont"/>
    <w:rsid w:val="00F945B5"/>
  </w:style>
</w:styles>
</file>

<file path=word/webSettings.xml><?xml version="1.0" encoding="utf-8"?>
<w:webSettings xmlns:r="http://schemas.openxmlformats.org/officeDocument/2006/relationships" xmlns:w="http://schemas.openxmlformats.org/wordprocessingml/2006/main">
  <w:divs>
    <w:div w:id="1380401677">
      <w:bodyDiv w:val="1"/>
      <w:marLeft w:val="0"/>
      <w:marRight w:val="0"/>
      <w:marTop w:val="0"/>
      <w:marBottom w:val="0"/>
      <w:divBdr>
        <w:top w:val="none" w:sz="0" w:space="0" w:color="auto"/>
        <w:left w:val="none" w:sz="0" w:space="0" w:color="auto"/>
        <w:bottom w:val="none" w:sz="0" w:space="0" w:color="auto"/>
        <w:right w:val="none" w:sz="0" w:space="0" w:color="auto"/>
      </w:divBdr>
    </w:div>
    <w:div w:id="1832715641">
      <w:bodyDiv w:val="1"/>
      <w:marLeft w:val="0"/>
      <w:marRight w:val="0"/>
      <w:marTop w:val="0"/>
      <w:marBottom w:val="0"/>
      <w:divBdr>
        <w:top w:val="none" w:sz="0" w:space="0" w:color="auto"/>
        <w:left w:val="none" w:sz="0" w:space="0" w:color="auto"/>
        <w:bottom w:val="none" w:sz="0" w:space="0" w:color="auto"/>
        <w:right w:val="none" w:sz="0" w:space="0" w:color="auto"/>
      </w:divBdr>
    </w:div>
    <w:div w:id="2030990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A463F-B3A8-433E-9ED6-959D8AB96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3539</Words>
  <Characters>20177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Heguy</dc:creator>
  <cp:lastModifiedBy>Halli Aller</cp:lastModifiedBy>
  <cp:revision>2</cp:revision>
  <cp:lastPrinted>2012-05-09T20:39:00Z</cp:lastPrinted>
  <dcterms:created xsi:type="dcterms:W3CDTF">2012-05-15T15:46:00Z</dcterms:created>
  <dcterms:modified xsi:type="dcterms:W3CDTF">2012-05-15T15:46:00Z</dcterms:modified>
</cp:coreProperties>
</file>